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4C5DD" w14:textId="77777777" w:rsidR="00311C71" w:rsidRDefault="0080480D" w:rsidP="00311C71">
      <w:pPr>
        <w:spacing w:after="80"/>
        <w:rPr>
          <w:rFonts w:asciiTheme="minorHAnsi" w:hAnsiTheme="minorHAnsi"/>
          <w:color w:val="113E53"/>
          <w:sz w:val="40"/>
          <w:szCs w:val="40"/>
        </w:rPr>
      </w:pPr>
      <w:r w:rsidRPr="00C807F0">
        <w:rPr>
          <w:rFonts w:asciiTheme="minorHAnsi" w:hAnsiTheme="minorHAnsi"/>
          <w:b/>
          <w:bCs/>
          <w:color w:val="113E53"/>
          <w:sz w:val="40"/>
          <w:szCs w:val="40"/>
        </w:rPr>
        <w:t>Queensland Renewable Energy Landholder Toolkit</w:t>
      </w:r>
      <w:r w:rsidR="00C807F0" w:rsidRPr="00C807F0">
        <w:rPr>
          <w:rFonts w:asciiTheme="minorHAnsi" w:hAnsiTheme="minorHAnsi"/>
          <w:color w:val="113E53"/>
          <w:sz w:val="40"/>
          <w:szCs w:val="40"/>
        </w:rPr>
        <w:br/>
      </w:r>
      <w:r w:rsidRPr="00C807F0">
        <w:rPr>
          <w:rFonts w:asciiTheme="minorHAnsi" w:hAnsiTheme="minorHAnsi"/>
          <w:b/>
          <w:bCs/>
          <w:color w:val="113E53"/>
          <w:sz w:val="40"/>
          <w:szCs w:val="40"/>
        </w:rPr>
        <w:t>Communications Pack</w:t>
      </w:r>
    </w:p>
    <w:p w14:paraId="2F21EA01" w14:textId="77777777" w:rsidR="00311C71" w:rsidRPr="00311C71" w:rsidRDefault="00311C71" w:rsidP="00311C71">
      <w:pPr>
        <w:spacing w:after="80"/>
        <w:rPr>
          <w:rFonts w:asciiTheme="minorHAnsi" w:hAnsiTheme="minorHAnsi"/>
          <w:color w:val="113E53"/>
          <w:sz w:val="12"/>
          <w:szCs w:val="12"/>
        </w:rPr>
      </w:pPr>
    </w:p>
    <w:p w14:paraId="59F017FC" w14:textId="09377220" w:rsidR="00AB5310" w:rsidRPr="00311C71" w:rsidRDefault="0080480D" w:rsidP="00311C71">
      <w:pPr>
        <w:spacing w:after="80"/>
        <w:rPr>
          <w:rFonts w:asciiTheme="minorHAnsi" w:hAnsiTheme="minorHAnsi"/>
          <w:color w:val="113E53"/>
          <w:sz w:val="40"/>
          <w:szCs w:val="40"/>
        </w:rPr>
      </w:pPr>
      <w:r w:rsidRPr="00C807F0">
        <w:rPr>
          <w:rFonts w:asciiTheme="minorHAnsi" w:hAnsiTheme="minorHAnsi"/>
          <w:i/>
          <w:iCs/>
        </w:rPr>
        <w:t>For use by industry organisations, government agencies, peak bodies and farming groups.</w:t>
      </w:r>
    </w:p>
    <w:p w14:paraId="06A8C6E2" w14:textId="77777777" w:rsidR="00AB5310" w:rsidRPr="00311C71" w:rsidRDefault="0080480D">
      <w:pPr>
        <w:spacing w:before="320" w:after="160"/>
        <w:rPr>
          <w:rFonts w:asciiTheme="minorHAnsi" w:hAnsiTheme="minorHAnsi"/>
          <w:color w:val="599FC1"/>
        </w:rPr>
      </w:pPr>
      <w:r w:rsidRPr="00311C71">
        <w:rPr>
          <w:rFonts w:asciiTheme="minorHAnsi" w:hAnsiTheme="minorHAnsi"/>
          <w:b/>
          <w:bCs/>
          <w:color w:val="599FC1"/>
        </w:rPr>
        <w:t>How to use this pack</w:t>
      </w:r>
    </w:p>
    <w:p w14:paraId="13E27FE1" w14:textId="77777777" w:rsidR="00AB5310" w:rsidRPr="00311C71" w:rsidRDefault="0080480D">
      <w:pPr>
        <w:spacing w:after="160"/>
        <w:rPr>
          <w:rFonts w:asciiTheme="minorHAnsi" w:hAnsiTheme="minorHAnsi"/>
        </w:rPr>
      </w:pPr>
      <w:r w:rsidRPr="00311C71">
        <w:rPr>
          <w:rFonts w:asciiTheme="minorHAnsi" w:hAnsiTheme="minorHAnsi"/>
        </w:rPr>
        <w:t>This communications pack has been developed to help you promote the Queensland Renewable Energy Landholder Toolkit to your networks, members and stakeholders.</w:t>
      </w:r>
    </w:p>
    <w:p w14:paraId="7350A1EB" w14:textId="67ABB75B" w:rsidR="00AB5310" w:rsidRPr="00311C71" w:rsidRDefault="0080480D">
      <w:pPr>
        <w:spacing w:after="160"/>
        <w:rPr>
          <w:rFonts w:asciiTheme="minorHAnsi" w:hAnsiTheme="minorHAnsi"/>
        </w:rPr>
      </w:pPr>
      <w:r w:rsidRPr="00311C71">
        <w:rPr>
          <w:rFonts w:asciiTheme="minorHAnsi" w:hAnsiTheme="minorHAnsi"/>
        </w:rPr>
        <w:t xml:space="preserve">The Toolkit is a free resource developed by the Queensland Farmers’ Federation (QFF) to help Queensland landholders make informed decisions when approached about hosting renewable energy projects on their land. </w:t>
      </w:r>
      <w:r w:rsidR="00311C71">
        <w:rPr>
          <w:rFonts w:asciiTheme="minorHAnsi" w:hAnsiTheme="minorHAnsi"/>
        </w:rPr>
        <w:t>The Toolkit</w:t>
      </w:r>
      <w:r w:rsidRPr="00311C71">
        <w:rPr>
          <w:rFonts w:asciiTheme="minorHAnsi" w:hAnsiTheme="minorHAnsi"/>
        </w:rPr>
        <w:t xml:space="preserve"> is about making sure landholders have the information they need to make decisions that are right for them.</w:t>
      </w:r>
    </w:p>
    <w:p w14:paraId="7760A3A3" w14:textId="77777777" w:rsidR="00AB5310" w:rsidRPr="00311C71" w:rsidRDefault="0080480D">
      <w:pPr>
        <w:spacing w:before="280" w:after="120"/>
        <w:rPr>
          <w:rFonts w:asciiTheme="minorHAnsi" w:hAnsiTheme="minorHAnsi"/>
          <w:color w:val="599FC1"/>
        </w:rPr>
      </w:pPr>
      <w:r w:rsidRPr="00311C71">
        <w:rPr>
          <w:rFonts w:asciiTheme="minorHAnsi" w:hAnsiTheme="minorHAnsi"/>
          <w:b/>
          <w:bCs/>
          <w:color w:val="599FC1"/>
        </w:rPr>
        <w:t>What’s in this pack</w:t>
      </w:r>
    </w:p>
    <w:p w14:paraId="51729A60" w14:textId="77777777" w:rsidR="00AB5310" w:rsidRPr="00311C71" w:rsidRDefault="0080480D" w:rsidP="00311C71">
      <w:pPr>
        <w:pStyle w:val="ListParagraph"/>
        <w:numPr>
          <w:ilvl w:val="0"/>
          <w:numId w:val="3"/>
        </w:numPr>
        <w:rPr>
          <w:rFonts w:asciiTheme="minorHAnsi" w:hAnsiTheme="minorHAnsi"/>
        </w:rPr>
      </w:pPr>
      <w:r w:rsidRPr="00311C71">
        <w:rPr>
          <w:rFonts w:asciiTheme="minorHAnsi" w:hAnsiTheme="minorHAnsi"/>
        </w:rPr>
        <w:t>An overview of the Toolkit and what it aims to do.</w:t>
      </w:r>
    </w:p>
    <w:p w14:paraId="34993FF3" w14:textId="1CC7034F" w:rsidR="00AB5310" w:rsidRPr="00311C71" w:rsidRDefault="0080480D" w:rsidP="00311C71">
      <w:pPr>
        <w:pStyle w:val="ListParagraph"/>
        <w:numPr>
          <w:ilvl w:val="0"/>
          <w:numId w:val="3"/>
        </w:numPr>
        <w:rPr>
          <w:rFonts w:asciiTheme="minorHAnsi" w:hAnsiTheme="minorHAnsi"/>
        </w:rPr>
      </w:pPr>
      <w:r w:rsidRPr="00311C71">
        <w:rPr>
          <w:rFonts w:asciiTheme="minorHAnsi" w:hAnsiTheme="minorHAnsi"/>
        </w:rPr>
        <w:t xml:space="preserve">Newsletter copy in short and long form </w:t>
      </w:r>
      <w:r w:rsidR="00311C71">
        <w:rPr>
          <w:rFonts w:asciiTheme="minorHAnsi" w:hAnsiTheme="minorHAnsi"/>
        </w:rPr>
        <w:t>-</w:t>
      </w:r>
      <w:r w:rsidRPr="00311C71">
        <w:rPr>
          <w:rFonts w:asciiTheme="minorHAnsi" w:hAnsiTheme="minorHAnsi"/>
        </w:rPr>
        <w:t xml:space="preserve"> two versions, one for industry and government audiences, one for landholders and farming groups.</w:t>
      </w:r>
    </w:p>
    <w:p w14:paraId="76371668" w14:textId="1F262ABA" w:rsidR="00AB5310" w:rsidRPr="00311C71" w:rsidRDefault="0080480D" w:rsidP="00311C71">
      <w:pPr>
        <w:pStyle w:val="ListParagraph"/>
        <w:numPr>
          <w:ilvl w:val="0"/>
          <w:numId w:val="3"/>
        </w:numPr>
        <w:rPr>
          <w:rFonts w:asciiTheme="minorHAnsi" w:hAnsiTheme="minorHAnsi"/>
        </w:rPr>
      </w:pPr>
      <w:r w:rsidRPr="00311C71">
        <w:rPr>
          <w:rFonts w:asciiTheme="minorHAnsi" w:hAnsiTheme="minorHAnsi"/>
        </w:rPr>
        <w:t xml:space="preserve">Social media copy for LinkedIn and Facebook </w:t>
      </w:r>
      <w:r w:rsidR="00311C71">
        <w:rPr>
          <w:rFonts w:asciiTheme="minorHAnsi" w:hAnsiTheme="minorHAnsi"/>
        </w:rPr>
        <w:t xml:space="preserve">- </w:t>
      </w:r>
      <w:r w:rsidRPr="00311C71">
        <w:rPr>
          <w:rFonts w:asciiTheme="minorHAnsi" w:hAnsiTheme="minorHAnsi"/>
        </w:rPr>
        <w:t>in two versions to suit your audience.</w:t>
      </w:r>
    </w:p>
    <w:p w14:paraId="3A637869" w14:textId="77777777" w:rsidR="00AB5310" w:rsidRPr="00311C71" w:rsidRDefault="00AB5310">
      <w:pPr>
        <w:spacing w:after="80"/>
        <w:rPr>
          <w:rFonts w:asciiTheme="minorHAnsi" w:hAnsiTheme="minorHAnsi"/>
        </w:rPr>
      </w:pPr>
    </w:p>
    <w:p w14:paraId="150F2BE3" w14:textId="77777777" w:rsidR="00AB5310" w:rsidRPr="00311C71" w:rsidRDefault="0080480D">
      <w:pPr>
        <w:spacing w:before="280" w:after="120"/>
        <w:rPr>
          <w:rFonts w:asciiTheme="minorHAnsi" w:hAnsiTheme="minorHAnsi"/>
          <w:color w:val="599FC1"/>
        </w:rPr>
      </w:pPr>
      <w:r w:rsidRPr="00311C71">
        <w:rPr>
          <w:rFonts w:asciiTheme="minorHAnsi" w:hAnsiTheme="minorHAnsi"/>
          <w:b/>
          <w:bCs/>
          <w:color w:val="599FC1"/>
        </w:rPr>
        <w:t>How to use it</w:t>
      </w:r>
    </w:p>
    <w:p w14:paraId="021371D8" w14:textId="61BDE6B6" w:rsidR="00AB5310" w:rsidRPr="00311C71" w:rsidRDefault="0080480D" w:rsidP="00311C71">
      <w:pPr>
        <w:pStyle w:val="ListParagraph"/>
        <w:numPr>
          <w:ilvl w:val="0"/>
          <w:numId w:val="4"/>
        </w:numPr>
        <w:rPr>
          <w:rFonts w:asciiTheme="minorHAnsi" w:hAnsiTheme="minorHAnsi"/>
        </w:rPr>
      </w:pPr>
      <w:r w:rsidRPr="00311C71">
        <w:rPr>
          <w:rFonts w:asciiTheme="minorHAnsi" w:hAnsiTheme="minorHAnsi"/>
        </w:rPr>
        <w:t xml:space="preserve">Copy and paste the newsletter or social content directly into your own communications </w:t>
      </w:r>
      <w:r w:rsidR="00311C71">
        <w:rPr>
          <w:rFonts w:asciiTheme="minorHAnsi" w:hAnsiTheme="minorHAnsi"/>
        </w:rPr>
        <w:t xml:space="preserve">- </w:t>
      </w:r>
      <w:r w:rsidRPr="00311C71">
        <w:rPr>
          <w:rFonts w:asciiTheme="minorHAnsi" w:hAnsiTheme="minorHAnsi"/>
        </w:rPr>
        <w:t>it has been written to work in your voice.</w:t>
      </w:r>
    </w:p>
    <w:p w14:paraId="3F031ECC" w14:textId="790CB8C0" w:rsidR="00AB5310" w:rsidRPr="00311C71" w:rsidRDefault="0080480D" w:rsidP="00311C71">
      <w:pPr>
        <w:pStyle w:val="ListParagraph"/>
        <w:numPr>
          <w:ilvl w:val="0"/>
          <w:numId w:val="4"/>
        </w:numPr>
        <w:rPr>
          <w:rFonts w:asciiTheme="minorHAnsi" w:hAnsiTheme="minorHAnsi"/>
        </w:rPr>
      </w:pPr>
      <w:r w:rsidRPr="00311C71">
        <w:rPr>
          <w:rFonts w:asciiTheme="minorHAnsi" w:hAnsiTheme="minorHAnsi"/>
        </w:rPr>
        <w:t xml:space="preserve">Choose the version that best suits your audience </w:t>
      </w:r>
      <w:r w:rsidR="00311C71">
        <w:rPr>
          <w:rFonts w:asciiTheme="minorHAnsi" w:hAnsiTheme="minorHAnsi"/>
        </w:rPr>
        <w:t>-</w:t>
      </w:r>
      <w:r w:rsidRPr="00311C71">
        <w:rPr>
          <w:rFonts w:asciiTheme="minorHAnsi" w:hAnsiTheme="minorHAnsi"/>
        </w:rPr>
        <w:t xml:space="preserve"> industry and government, or landholders and farmers.</w:t>
      </w:r>
    </w:p>
    <w:p w14:paraId="1121C61B" w14:textId="77777777" w:rsidR="00AB5310" w:rsidRDefault="0080480D" w:rsidP="00311C71">
      <w:pPr>
        <w:pStyle w:val="ListParagraph"/>
        <w:numPr>
          <w:ilvl w:val="0"/>
          <w:numId w:val="4"/>
        </w:numPr>
        <w:rPr>
          <w:rFonts w:asciiTheme="minorHAnsi" w:hAnsiTheme="minorHAnsi"/>
        </w:rPr>
      </w:pPr>
      <w:r w:rsidRPr="00311C71">
        <w:rPr>
          <w:rFonts w:asciiTheme="minorHAnsi" w:hAnsiTheme="minorHAnsi"/>
        </w:rPr>
        <w:t>Feel free to adapt the copy to suit your organisation’s tone or add a personal note from your team.</w:t>
      </w:r>
    </w:p>
    <w:p w14:paraId="6100A786" w14:textId="4619A3D2" w:rsidR="00311C71" w:rsidRPr="00311C71" w:rsidRDefault="00311C71" w:rsidP="00311C71">
      <w:pPr>
        <w:pStyle w:val="ListParagraph"/>
        <w:numPr>
          <w:ilvl w:val="0"/>
          <w:numId w:val="4"/>
        </w:numPr>
        <w:rPr>
          <w:rFonts w:asciiTheme="minorHAnsi" w:hAnsiTheme="minorHAnsi"/>
        </w:rPr>
      </w:pPr>
      <w:r>
        <w:rPr>
          <w:rFonts w:asciiTheme="minorHAnsi" w:hAnsiTheme="minorHAnsi"/>
        </w:rPr>
        <w:t>You will find social media graphics that can be used on your channels within the Communications Pack.</w:t>
      </w:r>
    </w:p>
    <w:p w14:paraId="57B9BE5E" w14:textId="77777777" w:rsidR="00AB5310" w:rsidRPr="00311C71" w:rsidRDefault="00AB5310">
      <w:pPr>
        <w:spacing w:after="80"/>
        <w:rPr>
          <w:rFonts w:asciiTheme="minorHAnsi" w:hAnsiTheme="minorHAnsi"/>
        </w:rPr>
      </w:pPr>
    </w:p>
    <w:p w14:paraId="0BC8FDB5" w14:textId="77777777" w:rsidR="00AB5310" w:rsidRPr="00311C71" w:rsidRDefault="0080480D">
      <w:pPr>
        <w:spacing w:before="280" w:after="120"/>
        <w:rPr>
          <w:rFonts w:asciiTheme="minorHAnsi" w:hAnsiTheme="minorHAnsi"/>
          <w:color w:val="599FC1"/>
        </w:rPr>
      </w:pPr>
      <w:r w:rsidRPr="00311C71">
        <w:rPr>
          <w:rFonts w:asciiTheme="minorHAnsi" w:hAnsiTheme="minorHAnsi"/>
          <w:b/>
          <w:bCs/>
          <w:color w:val="599FC1"/>
        </w:rPr>
        <w:t>Questions</w:t>
      </w:r>
    </w:p>
    <w:p w14:paraId="38B9CF43" w14:textId="27B7123C" w:rsidR="00AB5310" w:rsidRPr="00311C71" w:rsidRDefault="0080480D">
      <w:pPr>
        <w:spacing w:after="160"/>
        <w:rPr>
          <w:rFonts w:asciiTheme="minorHAnsi" w:hAnsiTheme="minorHAnsi"/>
        </w:rPr>
      </w:pPr>
      <w:r w:rsidRPr="00311C71">
        <w:rPr>
          <w:rFonts w:asciiTheme="minorHAnsi" w:hAnsiTheme="minorHAnsi"/>
        </w:rPr>
        <w:t xml:space="preserve">For more information about the Toolkit or this communications pack, please contact the QFF communications team at </w:t>
      </w:r>
      <w:hyperlink r:id="rId8" w:history="1">
        <w:r w:rsidR="00311C71" w:rsidRPr="00295BF6">
          <w:rPr>
            <w:rStyle w:val="Hyperlink"/>
            <w:rFonts w:asciiTheme="minorHAnsi" w:hAnsiTheme="minorHAnsi"/>
          </w:rPr>
          <w:t>comms@qff.org.au</w:t>
        </w:r>
      </w:hyperlink>
      <w:r w:rsidR="00311C71">
        <w:rPr>
          <w:rFonts w:asciiTheme="minorHAnsi" w:hAnsiTheme="minorHAnsi"/>
        </w:rPr>
        <w:t xml:space="preserve"> </w:t>
      </w:r>
    </w:p>
    <w:p w14:paraId="685F1890" w14:textId="77777777" w:rsidR="00C807F0" w:rsidRDefault="00C807F0">
      <w:pPr>
        <w:spacing w:before="320" w:after="160"/>
        <w:rPr>
          <w:rFonts w:asciiTheme="minorHAnsi" w:hAnsiTheme="minorHAnsi"/>
        </w:rPr>
      </w:pPr>
      <w:r>
        <w:rPr>
          <w:rFonts w:asciiTheme="minorHAnsi" w:hAnsiTheme="minorHAnsi"/>
        </w:rPr>
        <w:br/>
      </w:r>
    </w:p>
    <w:p w14:paraId="252A2F5A" w14:textId="77777777" w:rsidR="00311C71" w:rsidRDefault="00311C71">
      <w:pPr>
        <w:spacing w:before="320" w:after="160"/>
        <w:rPr>
          <w:rFonts w:asciiTheme="minorHAnsi" w:hAnsiTheme="minorHAnsi"/>
          <w:b/>
          <w:bCs/>
          <w:color w:val="113E53"/>
          <w:sz w:val="28"/>
          <w:szCs w:val="28"/>
        </w:rPr>
      </w:pPr>
    </w:p>
    <w:p w14:paraId="4111A021" w14:textId="77777777" w:rsidR="00311C71" w:rsidRDefault="00311C71">
      <w:pPr>
        <w:spacing w:before="320" w:after="160"/>
        <w:rPr>
          <w:rFonts w:asciiTheme="minorHAnsi" w:hAnsiTheme="minorHAnsi"/>
          <w:b/>
          <w:bCs/>
          <w:color w:val="113E53"/>
          <w:sz w:val="28"/>
          <w:szCs w:val="28"/>
        </w:rPr>
      </w:pPr>
    </w:p>
    <w:p w14:paraId="0082F66E" w14:textId="468CDDEA" w:rsidR="00AB5310" w:rsidRPr="00311C71" w:rsidRDefault="0080480D">
      <w:pPr>
        <w:spacing w:before="320" w:after="160"/>
        <w:rPr>
          <w:rFonts w:asciiTheme="minorHAnsi" w:hAnsiTheme="minorHAnsi"/>
          <w:color w:val="113E53"/>
          <w:sz w:val="32"/>
          <w:szCs w:val="32"/>
        </w:rPr>
      </w:pPr>
      <w:r w:rsidRPr="00311C71">
        <w:rPr>
          <w:rFonts w:asciiTheme="minorHAnsi" w:hAnsiTheme="minorHAnsi"/>
          <w:b/>
          <w:bCs/>
          <w:color w:val="113E53"/>
          <w:sz w:val="32"/>
          <w:szCs w:val="32"/>
        </w:rPr>
        <w:lastRenderedPageBreak/>
        <w:t>About the Toolkit</w:t>
      </w:r>
    </w:p>
    <w:p w14:paraId="3B349441" w14:textId="77777777" w:rsidR="00AB5310" w:rsidRPr="00311C71" w:rsidRDefault="0080480D">
      <w:pPr>
        <w:spacing w:after="160"/>
        <w:rPr>
          <w:rFonts w:asciiTheme="minorHAnsi" w:hAnsiTheme="minorHAnsi"/>
        </w:rPr>
      </w:pPr>
      <w:r w:rsidRPr="00311C71">
        <w:rPr>
          <w:rFonts w:asciiTheme="minorHAnsi" w:hAnsiTheme="minorHAnsi"/>
        </w:rPr>
        <w:t>The Queensland Renewable Energy Landholder Toolkit is a free resource developed by the Queensland Farmers’ Federation (QFF) to help landholders navigate conversations and decisions about hosting renewable energy projects on their land.</w:t>
      </w:r>
    </w:p>
    <w:p w14:paraId="6B286797" w14:textId="47AA3FD9" w:rsidR="00AB5310" w:rsidRPr="00311C71" w:rsidRDefault="0080480D">
      <w:pPr>
        <w:spacing w:after="160"/>
        <w:rPr>
          <w:rFonts w:asciiTheme="minorHAnsi" w:hAnsiTheme="minorHAnsi"/>
        </w:rPr>
      </w:pPr>
      <w:r w:rsidRPr="00311C71">
        <w:rPr>
          <w:rFonts w:asciiTheme="minorHAnsi" w:hAnsiTheme="minorHAnsi"/>
        </w:rPr>
        <w:t>Queensland’s renewable energy sector is growing, and landholders across the state are increasingly being approached by developers seeking to host solar, wind, battery and hybrid projects. These are significant long-term decisions with implications for farm operations, family succession</w:t>
      </w:r>
      <w:r w:rsidR="00311C71">
        <w:rPr>
          <w:rFonts w:asciiTheme="minorHAnsi" w:hAnsiTheme="minorHAnsi"/>
        </w:rPr>
        <w:t xml:space="preserve"> planning</w:t>
      </w:r>
      <w:r w:rsidRPr="00311C71">
        <w:rPr>
          <w:rFonts w:asciiTheme="minorHAnsi" w:hAnsiTheme="minorHAnsi"/>
        </w:rPr>
        <w:t>, neighbours</w:t>
      </w:r>
      <w:r w:rsidR="00311C71">
        <w:rPr>
          <w:rFonts w:asciiTheme="minorHAnsi" w:hAnsiTheme="minorHAnsi"/>
        </w:rPr>
        <w:t>,</w:t>
      </w:r>
      <w:r w:rsidRPr="00311C71">
        <w:rPr>
          <w:rFonts w:asciiTheme="minorHAnsi" w:hAnsiTheme="minorHAnsi"/>
        </w:rPr>
        <w:t xml:space="preserve"> and local communities.</w:t>
      </w:r>
    </w:p>
    <w:p w14:paraId="081AF954" w14:textId="77777777" w:rsidR="00AB5310" w:rsidRPr="00311C71" w:rsidRDefault="0080480D">
      <w:pPr>
        <w:spacing w:after="160"/>
        <w:rPr>
          <w:rFonts w:asciiTheme="minorHAnsi" w:hAnsiTheme="minorHAnsi"/>
        </w:rPr>
      </w:pPr>
      <w:r w:rsidRPr="00311C71">
        <w:rPr>
          <w:rFonts w:asciiTheme="minorHAnsi" w:hAnsiTheme="minorHAnsi"/>
        </w:rPr>
        <w:t>The Toolkit has been developed through extensive consultation with landholders, developers, legal and financial professionals, and government bodies. It provides clear, practical information to help landholders understand the process from first contact through to lease, construction, operation and decommissioning.</w:t>
      </w:r>
    </w:p>
    <w:p w14:paraId="0DDBCD88" w14:textId="29550EC9" w:rsidR="00AB5310" w:rsidRPr="00311C71" w:rsidRDefault="0080480D">
      <w:pPr>
        <w:spacing w:after="160"/>
        <w:rPr>
          <w:rFonts w:asciiTheme="minorHAnsi" w:hAnsiTheme="minorHAnsi"/>
          <w:b/>
          <w:bCs/>
        </w:rPr>
      </w:pPr>
      <w:r w:rsidRPr="00311C71">
        <w:rPr>
          <w:rFonts w:asciiTheme="minorHAnsi" w:hAnsiTheme="minorHAnsi"/>
          <w:b/>
          <w:bCs/>
        </w:rPr>
        <w:t>The Toolkit exists so that whatever decision a landholder makes, it is an informed one.</w:t>
      </w:r>
    </w:p>
    <w:p w14:paraId="44688EDB" w14:textId="248019C1" w:rsidR="00AB5310" w:rsidRPr="00311C71" w:rsidRDefault="0080480D">
      <w:pPr>
        <w:spacing w:before="280" w:after="120"/>
        <w:rPr>
          <w:rFonts w:asciiTheme="minorHAnsi" w:hAnsiTheme="minorHAnsi"/>
          <w:color w:val="599FC1"/>
        </w:rPr>
      </w:pPr>
      <w:r w:rsidRPr="00311C71">
        <w:rPr>
          <w:rFonts w:asciiTheme="minorHAnsi" w:hAnsiTheme="minorHAnsi"/>
          <w:b/>
          <w:bCs/>
          <w:color w:val="599FC1"/>
        </w:rPr>
        <w:t>What’s inside</w:t>
      </w:r>
      <w:r w:rsidR="00311C71">
        <w:rPr>
          <w:rFonts w:asciiTheme="minorHAnsi" w:hAnsiTheme="minorHAnsi"/>
          <w:b/>
          <w:bCs/>
          <w:color w:val="599FC1"/>
        </w:rPr>
        <w:t xml:space="preserve"> the Toolkit</w:t>
      </w:r>
    </w:p>
    <w:p w14:paraId="7A3D4717" w14:textId="77777777" w:rsidR="00AB5310" w:rsidRPr="00311C71" w:rsidRDefault="0080480D" w:rsidP="00311C71">
      <w:pPr>
        <w:pStyle w:val="ListParagraph"/>
        <w:numPr>
          <w:ilvl w:val="0"/>
          <w:numId w:val="5"/>
        </w:numPr>
        <w:rPr>
          <w:rFonts w:ascii="Aptos" w:hAnsi="Aptos"/>
        </w:rPr>
      </w:pPr>
      <w:r w:rsidRPr="00311C71">
        <w:rPr>
          <w:rFonts w:ascii="Aptos" w:hAnsi="Aptos"/>
        </w:rPr>
        <w:t>An overview of Queensland’s renewable energy landscape and what it means for agricultural landholders</w:t>
      </w:r>
    </w:p>
    <w:p w14:paraId="1BDD2DE6" w14:textId="4E64878B" w:rsidR="00AB5310" w:rsidRPr="00311C71" w:rsidRDefault="0080480D" w:rsidP="00311C71">
      <w:pPr>
        <w:pStyle w:val="ListParagraph"/>
        <w:numPr>
          <w:ilvl w:val="0"/>
          <w:numId w:val="5"/>
        </w:numPr>
        <w:rPr>
          <w:rFonts w:ascii="Aptos" w:hAnsi="Aptos"/>
        </w:rPr>
      </w:pPr>
      <w:r w:rsidRPr="00311C71">
        <w:rPr>
          <w:rFonts w:ascii="Aptos" w:hAnsi="Aptos"/>
        </w:rPr>
        <w:t>What makes a site attractive to developers and what to consider before engaging</w:t>
      </w:r>
    </w:p>
    <w:p w14:paraId="0F36A3CE" w14:textId="77777777" w:rsidR="00AB5310" w:rsidRPr="00311C71" w:rsidRDefault="0080480D" w:rsidP="00311C71">
      <w:pPr>
        <w:pStyle w:val="ListParagraph"/>
        <w:numPr>
          <w:ilvl w:val="0"/>
          <w:numId w:val="5"/>
        </w:numPr>
        <w:rPr>
          <w:rFonts w:ascii="Aptos" w:hAnsi="Aptos"/>
        </w:rPr>
      </w:pPr>
      <w:r w:rsidRPr="00311C71">
        <w:rPr>
          <w:rFonts w:ascii="Aptos" w:hAnsi="Aptos"/>
        </w:rPr>
        <w:t>A plain-English guide to agreements, from initial access agreements through to leases</w:t>
      </w:r>
    </w:p>
    <w:p w14:paraId="3E36C1BF" w14:textId="77777777" w:rsidR="00AB5310" w:rsidRPr="00311C71" w:rsidRDefault="0080480D" w:rsidP="00311C71">
      <w:pPr>
        <w:pStyle w:val="ListParagraph"/>
        <w:numPr>
          <w:ilvl w:val="0"/>
          <w:numId w:val="5"/>
        </w:numPr>
        <w:rPr>
          <w:rFonts w:ascii="Aptos" w:hAnsi="Aptos"/>
        </w:rPr>
      </w:pPr>
      <w:r w:rsidRPr="00311C71">
        <w:rPr>
          <w:rFonts w:ascii="Aptos" w:hAnsi="Aptos"/>
        </w:rPr>
        <w:t>How payments are structured and what to negotiate</w:t>
      </w:r>
    </w:p>
    <w:p w14:paraId="55B380CC" w14:textId="77777777" w:rsidR="00AB5310" w:rsidRPr="00311C71" w:rsidRDefault="0080480D" w:rsidP="00311C71">
      <w:pPr>
        <w:pStyle w:val="ListParagraph"/>
        <w:numPr>
          <w:ilvl w:val="0"/>
          <w:numId w:val="5"/>
        </w:numPr>
        <w:rPr>
          <w:rFonts w:ascii="Aptos" w:hAnsi="Aptos"/>
        </w:rPr>
      </w:pPr>
      <w:r w:rsidRPr="00311C71">
        <w:rPr>
          <w:rFonts w:ascii="Aptos" w:hAnsi="Aptos"/>
        </w:rPr>
        <w:t>The rights of landholders, including the right to say no</w:t>
      </w:r>
    </w:p>
    <w:p w14:paraId="6260E5BA" w14:textId="77777777" w:rsidR="00AB5310" w:rsidRPr="00311C71" w:rsidRDefault="0080480D" w:rsidP="00311C71">
      <w:pPr>
        <w:pStyle w:val="ListParagraph"/>
        <w:numPr>
          <w:ilvl w:val="0"/>
          <w:numId w:val="5"/>
        </w:numPr>
        <w:rPr>
          <w:rFonts w:ascii="Aptos" w:hAnsi="Aptos"/>
        </w:rPr>
      </w:pPr>
      <w:r w:rsidRPr="00311C71">
        <w:rPr>
          <w:rFonts w:ascii="Aptos" w:hAnsi="Aptos"/>
        </w:rPr>
        <w:t>The full project development lifecycle, from feasibility through to decommissioning</w:t>
      </w:r>
    </w:p>
    <w:p w14:paraId="3A5A05AF" w14:textId="6DE489E8" w:rsidR="00AB5310" w:rsidRPr="00311C71" w:rsidRDefault="00311C71" w:rsidP="00311C71">
      <w:pPr>
        <w:pStyle w:val="ListParagraph"/>
        <w:numPr>
          <w:ilvl w:val="0"/>
          <w:numId w:val="5"/>
        </w:numPr>
        <w:rPr>
          <w:rFonts w:ascii="Aptos" w:hAnsi="Aptos"/>
        </w:rPr>
      </w:pPr>
      <w:r>
        <w:rPr>
          <w:rFonts w:ascii="Aptos" w:hAnsi="Aptos"/>
        </w:rPr>
        <w:t>P</w:t>
      </w:r>
      <w:r w:rsidRPr="00311C71">
        <w:rPr>
          <w:rFonts w:ascii="Aptos" w:hAnsi="Aptos"/>
        </w:rPr>
        <w:t>ractical checklists to use at every stage of the process</w:t>
      </w:r>
    </w:p>
    <w:p w14:paraId="7EFB3D36" w14:textId="151B974A" w:rsidR="004A1C84" w:rsidRDefault="0080480D" w:rsidP="004A1C84">
      <w:pPr>
        <w:pStyle w:val="ListParagraph"/>
        <w:numPr>
          <w:ilvl w:val="0"/>
          <w:numId w:val="5"/>
        </w:numPr>
        <w:rPr>
          <w:rFonts w:ascii="Aptos" w:hAnsi="Aptos"/>
        </w:rPr>
      </w:pPr>
      <w:r w:rsidRPr="00311C71">
        <w:rPr>
          <w:rFonts w:ascii="Aptos" w:hAnsi="Aptos"/>
        </w:rPr>
        <w:t>A directory of useful resources and support organisations</w:t>
      </w:r>
    </w:p>
    <w:p w14:paraId="15892477" w14:textId="77777777" w:rsidR="004A1C84" w:rsidRDefault="004A1C84" w:rsidP="004A1C84">
      <w:pPr>
        <w:rPr>
          <w:rFonts w:ascii="Aptos" w:hAnsi="Aptos"/>
        </w:rPr>
      </w:pPr>
    </w:p>
    <w:p w14:paraId="2DE9CC00" w14:textId="47B3DB1F" w:rsidR="004A1C84" w:rsidRDefault="004A1C84" w:rsidP="004A1C84">
      <w:pPr>
        <w:rPr>
          <w:rFonts w:ascii="Aptos" w:hAnsi="Aptos"/>
        </w:rPr>
      </w:pPr>
      <w:hyperlink r:id="rId9" w:history="1">
        <w:r w:rsidRPr="005D7FE1">
          <w:rPr>
            <w:rStyle w:val="Hyperlink"/>
            <w:rFonts w:ascii="Aptos" w:hAnsi="Aptos"/>
          </w:rPr>
          <w:t>https://www.qff.org.au/projects/renewable-energy-landholder-toolkit</w:t>
        </w:r>
      </w:hyperlink>
      <w:r>
        <w:rPr>
          <w:rFonts w:ascii="Aptos" w:hAnsi="Aptos"/>
        </w:rPr>
        <w:t xml:space="preserve"> </w:t>
      </w:r>
    </w:p>
    <w:p w14:paraId="31582081" w14:textId="77777777" w:rsidR="004A1C84" w:rsidRDefault="004A1C84" w:rsidP="004A1C84">
      <w:pPr>
        <w:rPr>
          <w:rFonts w:ascii="Aptos" w:hAnsi="Aptos"/>
        </w:rPr>
      </w:pPr>
    </w:p>
    <w:p w14:paraId="6AB71E79" w14:textId="77777777" w:rsidR="004A1C84" w:rsidRDefault="004A1C84" w:rsidP="004A1C84">
      <w:pPr>
        <w:rPr>
          <w:rFonts w:ascii="Aptos" w:hAnsi="Aptos"/>
        </w:rPr>
      </w:pPr>
    </w:p>
    <w:p w14:paraId="706F292B" w14:textId="77777777" w:rsidR="004A1C84" w:rsidRPr="004A1C84" w:rsidRDefault="004A1C84" w:rsidP="004A1C84">
      <w:pPr>
        <w:rPr>
          <w:rFonts w:ascii="Aptos" w:hAnsi="Aptos"/>
        </w:rPr>
      </w:pPr>
    </w:p>
    <w:p w14:paraId="28D1B115" w14:textId="77777777" w:rsidR="00311C71" w:rsidRDefault="00311C71">
      <w:pPr>
        <w:spacing w:before="320" w:after="160"/>
        <w:rPr>
          <w:rFonts w:asciiTheme="minorHAnsi" w:hAnsiTheme="minorHAnsi"/>
          <w:b/>
          <w:bCs/>
          <w:color w:val="113E53"/>
          <w:sz w:val="32"/>
          <w:szCs w:val="32"/>
        </w:rPr>
      </w:pPr>
    </w:p>
    <w:p w14:paraId="3A1C74A6" w14:textId="77777777" w:rsidR="00311C71" w:rsidRDefault="00311C71">
      <w:pPr>
        <w:spacing w:before="320" w:after="160"/>
        <w:rPr>
          <w:rFonts w:asciiTheme="minorHAnsi" w:hAnsiTheme="minorHAnsi"/>
          <w:b/>
          <w:bCs/>
          <w:color w:val="113E53"/>
          <w:sz w:val="32"/>
          <w:szCs w:val="32"/>
        </w:rPr>
      </w:pPr>
    </w:p>
    <w:p w14:paraId="3C27E81A" w14:textId="77777777" w:rsidR="00311C71" w:rsidRDefault="00311C71">
      <w:pPr>
        <w:spacing w:before="320" w:after="160"/>
        <w:rPr>
          <w:rFonts w:asciiTheme="minorHAnsi" w:hAnsiTheme="minorHAnsi"/>
          <w:b/>
          <w:bCs/>
          <w:color w:val="113E53"/>
          <w:sz w:val="32"/>
          <w:szCs w:val="32"/>
        </w:rPr>
      </w:pPr>
    </w:p>
    <w:p w14:paraId="347AE055" w14:textId="77777777" w:rsidR="00311C71" w:rsidRDefault="00311C71">
      <w:pPr>
        <w:spacing w:before="320" w:after="160"/>
        <w:rPr>
          <w:rFonts w:asciiTheme="minorHAnsi" w:hAnsiTheme="minorHAnsi"/>
          <w:b/>
          <w:bCs/>
          <w:color w:val="113E53"/>
          <w:sz w:val="32"/>
          <w:szCs w:val="32"/>
        </w:rPr>
      </w:pPr>
    </w:p>
    <w:p w14:paraId="4AEB0A04" w14:textId="77777777" w:rsidR="00311C71" w:rsidRDefault="00311C71">
      <w:pPr>
        <w:spacing w:before="320" w:after="160"/>
        <w:rPr>
          <w:rFonts w:asciiTheme="minorHAnsi" w:hAnsiTheme="minorHAnsi"/>
          <w:b/>
          <w:bCs/>
          <w:color w:val="113E53"/>
          <w:sz w:val="32"/>
          <w:szCs w:val="32"/>
        </w:rPr>
      </w:pPr>
    </w:p>
    <w:p w14:paraId="58843628" w14:textId="68FCF25F" w:rsidR="00AB5310" w:rsidRPr="00311C71" w:rsidRDefault="0080480D">
      <w:pPr>
        <w:spacing w:before="320" w:after="160"/>
        <w:rPr>
          <w:rFonts w:asciiTheme="minorHAnsi" w:hAnsiTheme="minorHAnsi"/>
          <w:color w:val="113E53"/>
          <w:sz w:val="32"/>
          <w:szCs w:val="32"/>
        </w:rPr>
      </w:pPr>
      <w:r w:rsidRPr="00311C71">
        <w:rPr>
          <w:rFonts w:asciiTheme="minorHAnsi" w:hAnsiTheme="minorHAnsi"/>
          <w:b/>
          <w:bCs/>
          <w:color w:val="113E53"/>
          <w:sz w:val="32"/>
          <w:szCs w:val="32"/>
        </w:rPr>
        <w:lastRenderedPageBreak/>
        <w:t xml:space="preserve">Newsletter </w:t>
      </w:r>
      <w:r w:rsidR="00311C71">
        <w:rPr>
          <w:rFonts w:asciiTheme="minorHAnsi" w:hAnsiTheme="minorHAnsi"/>
          <w:b/>
          <w:bCs/>
          <w:color w:val="113E53"/>
          <w:sz w:val="32"/>
          <w:szCs w:val="32"/>
        </w:rPr>
        <w:t>c</w:t>
      </w:r>
      <w:r w:rsidRPr="00311C71">
        <w:rPr>
          <w:rFonts w:asciiTheme="minorHAnsi" w:hAnsiTheme="minorHAnsi"/>
          <w:b/>
          <w:bCs/>
          <w:color w:val="113E53"/>
          <w:sz w:val="32"/>
          <w:szCs w:val="32"/>
        </w:rPr>
        <w:t>opy</w:t>
      </w:r>
    </w:p>
    <w:p w14:paraId="631E74B8" w14:textId="2BD4D5B3" w:rsidR="00AB5310" w:rsidRPr="00311C71" w:rsidRDefault="0080480D">
      <w:pPr>
        <w:spacing w:before="280" w:after="120"/>
        <w:rPr>
          <w:rFonts w:asciiTheme="minorHAnsi" w:hAnsiTheme="minorHAnsi"/>
          <w:color w:val="599FC1"/>
        </w:rPr>
      </w:pPr>
      <w:r w:rsidRPr="00311C71">
        <w:rPr>
          <w:rFonts w:asciiTheme="minorHAnsi" w:hAnsiTheme="minorHAnsi"/>
          <w:b/>
          <w:bCs/>
          <w:color w:val="599FC1"/>
        </w:rPr>
        <w:t xml:space="preserve">Industry, </w:t>
      </w:r>
      <w:r w:rsidR="00311C71" w:rsidRPr="00311C71">
        <w:rPr>
          <w:rFonts w:asciiTheme="minorHAnsi" w:hAnsiTheme="minorHAnsi"/>
          <w:b/>
          <w:bCs/>
          <w:color w:val="599FC1"/>
        </w:rPr>
        <w:t>peak bodies, and government</w:t>
      </w:r>
    </w:p>
    <w:p w14:paraId="2270AF08" w14:textId="2EB6D608" w:rsidR="00AB5310" w:rsidRPr="00311C71" w:rsidRDefault="0080480D">
      <w:pPr>
        <w:spacing w:before="240" w:after="100"/>
        <w:rPr>
          <w:rFonts w:asciiTheme="minorHAnsi" w:hAnsiTheme="minorHAnsi"/>
        </w:rPr>
      </w:pPr>
      <w:r w:rsidRPr="00311C71">
        <w:rPr>
          <w:rFonts w:asciiTheme="minorHAnsi" w:hAnsiTheme="minorHAnsi"/>
          <w:b/>
          <w:bCs/>
        </w:rPr>
        <w:t xml:space="preserve">Long </w:t>
      </w:r>
      <w:r w:rsidR="00311C71" w:rsidRPr="00311C71">
        <w:rPr>
          <w:rFonts w:asciiTheme="minorHAnsi" w:hAnsiTheme="minorHAnsi"/>
          <w:b/>
          <w:bCs/>
        </w:rPr>
        <w:t>form</w:t>
      </w:r>
    </w:p>
    <w:p w14:paraId="5A458F03" w14:textId="7E2A64EA" w:rsidR="00AB5310" w:rsidRPr="00311C71" w:rsidRDefault="00905581">
      <w:pPr>
        <w:spacing w:after="160"/>
        <w:rPr>
          <w:rFonts w:asciiTheme="minorHAnsi" w:hAnsiTheme="minorHAnsi"/>
          <w:i/>
          <w:iCs/>
        </w:rPr>
      </w:pPr>
      <w:r>
        <w:rPr>
          <w:rFonts w:asciiTheme="minorHAnsi" w:hAnsiTheme="minorHAnsi"/>
          <w:i/>
          <w:iCs/>
        </w:rPr>
        <w:t xml:space="preserve">Refreshed </w:t>
      </w:r>
      <w:r w:rsidRPr="00311C71">
        <w:rPr>
          <w:rFonts w:asciiTheme="minorHAnsi" w:hAnsiTheme="minorHAnsi"/>
          <w:i/>
          <w:iCs/>
        </w:rPr>
        <w:t>toolkit helps Queensland landholders navigate renewable energy decisions</w:t>
      </w:r>
      <w:r w:rsidR="00311C71" w:rsidRPr="00311C71">
        <w:rPr>
          <w:rFonts w:asciiTheme="minorHAnsi" w:hAnsiTheme="minorHAnsi"/>
          <w:i/>
          <w:iCs/>
        </w:rPr>
        <w:br/>
      </w:r>
      <w:r w:rsidR="00311C71" w:rsidRPr="00311C71">
        <w:rPr>
          <w:rFonts w:asciiTheme="minorHAnsi" w:hAnsiTheme="minorHAnsi"/>
          <w:i/>
          <w:iCs/>
        </w:rPr>
        <w:br/>
      </w:r>
      <w:r w:rsidRPr="00311C71">
        <w:rPr>
          <w:rFonts w:asciiTheme="minorHAnsi" w:hAnsiTheme="minorHAnsi"/>
        </w:rPr>
        <w:t xml:space="preserve">As Queensland’s renewable energy sector continues to grow, more landholders across the state are being approached to host solar, wind, battery and hybrid projects on their properties. These are significant decisions and </w:t>
      </w:r>
      <w:r>
        <w:rPr>
          <w:rFonts w:asciiTheme="minorHAnsi" w:hAnsiTheme="minorHAnsi"/>
        </w:rPr>
        <w:t xml:space="preserve">its important </w:t>
      </w:r>
      <w:r w:rsidRPr="00311C71">
        <w:rPr>
          <w:rFonts w:asciiTheme="minorHAnsi" w:hAnsiTheme="minorHAnsi"/>
        </w:rPr>
        <w:t>landholders have the information they need to navigate them.</w:t>
      </w:r>
    </w:p>
    <w:p w14:paraId="398C4420" w14:textId="711DA429" w:rsidR="00AB5310" w:rsidRPr="00311C71" w:rsidRDefault="0080480D">
      <w:pPr>
        <w:spacing w:after="160"/>
        <w:rPr>
          <w:rFonts w:asciiTheme="minorHAnsi" w:hAnsiTheme="minorHAnsi"/>
        </w:rPr>
      </w:pPr>
      <w:r w:rsidRPr="00311C71">
        <w:rPr>
          <w:rFonts w:asciiTheme="minorHAnsi" w:hAnsiTheme="minorHAnsi"/>
        </w:rPr>
        <w:t>The Queensland Renewable Energy Landholder Toolkit is a free, comprehensive guide for landholders considering a renewable energy proposal on their land. Developed through consultation with landholders, developers, legal and financial professionals, and government, the Toolkit covers the full lifecycle of a renewable energy project</w:t>
      </w:r>
      <w:r w:rsidR="00905581">
        <w:rPr>
          <w:rFonts w:asciiTheme="minorHAnsi" w:hAnsiTheme="minorHAnsi"/>
        </w:rPr>
        <w:t xml:space="preserve">, </w:t>
      </w:r>
      <w:r w:rsidRPr="00311C71">
        <w:rPr>
          <w:rFonts w:asciiTheme="minorHAnsi" w:hAnsiTheme="minorHAnsi"/>
        </w:rPr>
        <w:t>from initial developer contact through to decommissioning.</w:t>
      </w:r>
    </w:p>
    <w:p w14:paraId="551E57E4" w14:textId="1F304136" w:rsidR="00AB5310" w:rsidRPr="00311C71" w:rsidRDefault="0080480D">
      <w:pPr>
        <w:spacing w:after="160"/>
        <w:rPr>
          <w:rFonts w:asciiTheme="minorHAnsi" w:hAnsiTheme="minorHAnsi"/>
        </w:rPr>
      </w:pPr>
      <w:r w:rsidRPr="00311C71">
        <w:rPr>
          <w:rFonts w:asciiTheme="minorHAnsi" w:hAnsiTheme="minorHAnsi"/>
        </w:rPr>
        <w:t>The Toolkit covers key considerations including how to evaluate a developer, what to look for in agreements, how payments are structured and negotiated, the importance of seeking independent legal and financial advice, and the rights of landholders throughout the process</w:t>
      </w:r>
      <w:r w:rsidR="00905581">
        <w:rPr>
          <w:rFonts w:asciiTheme="minorHAnsi" w:hAnsiTheme="minorHAnsi"/>
        </w:rPr>
        <w:t xml:space="preserve">, </w:t>
      </w:r>
      <w:r w:rsidRPr="00311C71">
        <w:rPr>
          <w:rFonts w:asciiTheme="minorHAnsi" w:hAnsiTheme="minorHAnsi"/>
        </w:rPr>
        <w:t>including the right to say no.</w:t>
      </w:r>
    </w:p>
    <w:p w14:paraId="081E9E9F" w14:textId="406B48A2" w:rsidR="00AB5310" w:rsidRPr="00311C71" w:rsidRDefault="0080480D">
      <w:pPr>
        <w:spacing w:after="160"/>
        <w:rPr>
          <w:rFonts w:asciiTheme="minorHAnsi" w:hAnsiTheme="minorHAnsi"/>
        </w:rPr>
      </w:pPr>
      <w:r w:rsidRPr="00311C71">
        <w:rPr>
          <w:rFonts w:asciiTheme="minorHAnsi" w:hAnsiTheme="minorHAnsi"/>
        </w:rPr>
        <w:t xml:space="preserve">QFF’s role is to ensure Queensland landholders can engage with the renewable energy sector from a position of knowledge. The Toolkit exists to make sure whatever decision </w:t>
      </w:r>
      <w:r w:rsidR="00905581">
        <w:rPr>
          <w:rFonts w:asciiTheme="minorHAnsi" w:hAnsiTheme="minorHAnsi"/>
        </w:rPr>
        <w:t xml:space="preserve">a landholder makes </w:t>
      </w:r>
      <w:r w:rsidRPr="00311C71">
        <w:rPr>
          <w:rFonts w:asciiTheme="minorHAnsi" w:hAnsiTheme="minorHAnsi"/>
        </w:rPr>
        <w:t>is an informed one.</w:t>
      </w:r>
    </w:p>
    <w:p w14:paraId="19B7F69B" w14:textId="77777777" w:rsidR="00AB5310" w:rsidRPr="00311C71" w:rsidRDefault="0080480D">
      <w:pPr>
        <w:spacing w:after="160"/>
        <w:rPr>
          <w:rFonts w:asciiTheme="minorHAnsi" w:hAnsiTheme="minorHAnsi"/>
        </w:rPr>
      </w:pPr>
      <w:r w:rsidRPr="00311C71">
        <w:rPr>
          <w:rFonts w:asciiTheme="minorHAnsi" w:hAnsiTheme="minorHAnsi"/>
        </w:rPr>
        <w:t>We encourage you to share this resource with your networks, members and stakeholders. Landholders who are well informed make better decisions for their land, their business and their communities.</w:t>
      </w:r>
    </w:p>
    <w:p w14:paraId="670E32CD" w14:textId="7B695C2E" w:rsidR="004A1C84" w:rsidRPr="004A1C84" w:rsidRDefault="004A1C84">
      <w:pPr>
        <w:spacing w:before="240" w:after="100"/>
        <w:rPr>
          <w:rFonts w:asciiTheme="minorHAnsi" w:hAnsiTheme="minorHAnsi"/>
        </w:rPr>
      </w:pPr>
      <w:hyperlink r:id="rId10" w:history="1">
        <w:r w:rsidRPr="004A1C84">
          <w:rPr>
            <w:rStyle w:val="Hyperlink"/>
            <w:rFonts w:asciiTheme="minorHAnsi" w:hAnsiTheme="minorHAnsi"/>
          </w:rPr>
          <w:t>https://www.qff.org.au/projects/renewable-energy-landholder-toolkit</w:t>
        </w:r>
      </w:hyperlink>
      <w:r w:rsidRPr="004A1C84">
        <w:rPr>
          <w:rFonts w:asciiTheme="minorHAnsi" w:hAnsiTheme="minorHAnsi"/>
        </w:rPr>
        <w:t xml:space="preserve"> </w:t>
      </w:r>
    </w:p>
    <w:p w14:paraId="09A6AF24" w14:textId="4F14ABC3" w:rsidR="00AB5310" w:rsidRPr="00311C71" w:rsidRDefault="0080480D">
      <w:pPr>
        <w:spacing w:before="240" w:after="100"/>
        <w:rPr>
          <w:rFonts w:asciiTheme="minorHAnsi" w:hAnsiTheme="minorHAnsi"/>
        </w:rPr>
      </w:pPr>
      <w:r w:rsidRPr="00311C71">
        <w:rPr>
          <w:rFonts w:asciiTheme="minorHAnsi" w:hAnsiTheme="minorHAnsi"/>
          <w:b/>
          <w:bCs/>
        </w:rPr>
        <w:t xml:space="preserve">Short </w:t>
      </w:r>
      <w:r w:rsidR="00311C71" w:rsidRPr="00311C71">
        <w:rPr>
          <w:rFonts w:asciiTheme="minorHAnsi" w:hAnsiTheme="minorHAnsi"/>
          <w:b/>
          <w:bCs/>
        </w:rPr>
        <w:t>form</w:t>
      </w:r>
    </w:p>
    <w:p w14:paraId="4263E5CC" w14:textId="75D0C958" w:rsidR="00AB5310" w:rsidRPr="00311C71" w:rsidRDefault="0080480D" w:rsidP="00311C71">
      <w:pPr>
        <w:spacing w:before="160" w:after="40"/>
        <w:rPr>
          <w:rFonts w:asciiTheme="minorHAnsi" w:hAnsiTheme="minorHAnsi"/>
          <w:i/>
          <w:iCs/>
        </w:rPr>
      </w:pPr>
      <w:r w:rsidRPr="00311C71">
        <w:rPr>
          <w:rFonts w:asciiTheme="minorHAnsi" w:hAnsiTheme="minorHAnsi"/>
          <w:i/>
          <w:iCs/>
        </w:rPr>
        <w:t>Free resource for Queensland landholders navigating renewable energy proposals</w:t>
      </w:r>
      <w:r w:rsidR="00311C71" w:rsidRPr="00311C71">
        <w:rPr>
          <w:rFonts w:asciiTheme="minorHAnsi" w:hAnsiTheme="minorHAnsi"/>
          <w:i/>
          <w:iCs/>
        </w:rPr>
        <w:br/>
      </w:r>
      <w:r w:rsidR="00311C71" w:rsidRPr="00311C71">
        <w:rPr>
          <w:rFonts w:asciiTheme="minorHAnsi" w:hAnsiTheme="minorHAnsi"/>
          <w:i/>
          <w:iCs/>
        </w:rPr>
        <w:br/>
      </w:r>
      <w:r w:rsidRPr="00311C71">
        <w:rPr>
          <w:rFonts w:asciiTheme="minorHAnsi" w:hAnsiTheme="minorHAnsi"/>
        </w:rPr>
        <w:t>The Queensland Farmers’ Federation has released an updated edition of the Queensland Renewable Energy Landholder Toolkit — a free, practical guide for landholders being approached to host solar, wind, battery and hybrid projects.</w:t>
      </w:r>
    </w:p>
    <w:p w14:paraId="0D73A485" w14:textId="2E7F2302" w:rsidR="00AB5310" w:rsidRPr="00311C71" w:rsidRDefault="0080480D">
      <w:pPr>
        <w:spacing w:after="160"/>
        <w:rPr>
          <w:rFonts w:asciiTheme="minorHAnsi" w:hAnsiTheme="minorHAnsi"/>
        </w:rPr>
      </w:pPr>
      <w:r w:rsidRPr="00311C71">
        <w:rPr>
          <w:rFonts w:asciiTheme="minorHAnsi" w:hAnsiTheme="minorHAnsi"/>
        </w:rPr>
        <w:t>The Toolkit covers everything from evaluating a developer and understanding agreements, to payment structures, landholder rights and the full project development process</w:t>
      </w:r>
      <w:r w:rsidR="00905581">
        <w:rPr>
          <w:rFonts w:asciiTheme="minorHAnsi" w:hAnsiTheme="minorHAnsi"/>
        </w:rPr>
        <w:t xml:space="preserve"> and</w:t>
      </w:r>
      <w:r w:rsidR="00905581" w:rsidRPr="00311C71">
        <w:rPr>
          <w:rFonts w:asciiTheme="minorHAnsi" w:hAnsiTheme="minorHAnsi"/>
        </w:rPr>
        <w:t xml:space="preserve"> exists to make sure whatever decision </w:t>
      </w:r>
      <w:r w:rsidR="00905581">
        <w:rPr>
          <w:rFonts w:asciiTheme="minorHAnsi" w:hAnsiTheme="minorHAnsi"/>
        </w:rPr>
        <w:t xml:space="preserve">a landholder makes </w:t>
      </w:r>
      <w:r w:rsidR="00905581" w:rsidRPr="00311C71">
        <w:rPr>
          <w:rFonts w:asciiTheme="minorHAnsi" w:hAnsiTheme="minorHAnsi"/>
        </w:rPr>
        <w:t>is an informed one.</w:t>
      </w:r>
    </w:p>
    <w:p w14:paraId="287B3AE4" w14:textId="77777777" w:rsidR="00AB5310" w:rsidRPr="00311C71" w:rsidRDefault="0080480D">
      <w:pPr>
        <w:spacing w:after="160"/>
        <w:rPr>
          <w:rFonts w:asciiTheme="minorHAnsi" w:hAnsiTheme="minorHAnsi"/>
        </w:rPr>
      </w:pPr>
      <w:r w:rsidRPr="00311C71">
        <w:rPr>
          <w:rFonts w:asciiTheme="minorHAnsi" w:hAnsiTheme="minorHAnsi"/>
        </w:rPr>
        <w:t>We encourage you to share it with your networks.</w:t>
      </w:r>
    </w:p>
    <w:p w14:paraId="26B2DB1F" w14:textId="77777777" w:rsidR="004A1C84" w:rsidRPr="004A1C84" w:rsidRDefault="004A1C84" w:rsidP="004A1C84">
      <w:pPr>
        <w:spacing w:before="240" w:after="100"/>
        <w:rPr>
          <w:rFonts w:asciiTheme="minorHAnsi" w:hAnsiTheme="minorHAnsi"/>
        </w:rPr>
      </w:pPr>
      <w:hyperlink r:id="rId11" w:history="1">
        <w:r w:rsidRPr="004A1C84">
          <w:rPr>
            <w:rStyle w:val="Hyperlink"/>
            <w:rFonts w:asciiTheme="minorHAnsi" w:hAnsiTheme="minorHAnsi"/>
          </w:rPr>
          <w:t>https://www.qff.org.au/projects/renewable-energy-landholder-toolkit</w:t>
        </w:r>
      </w:hyperlink>
      <w:r w:rsidRPr="004A1C84">
        <w:rPr>
          <w:rFonts w:asciiTheme="minorHAnsi" w:hAnsiTheme="minorHAnsi"/>
        </w:rPr>
        <w:t xml:space="preserve"> </w:t>
      </w:r>
    </w:p>
    <w:p w14:paraId="5197C73D" w14:textId="77777777" w:rsidR="0060634C" w:rsidRPr="00905581" w:rsidRDefault="0060634C" w:rsidP="00905581">
      <w:pPr>
        <w:spacing w:after="200"/>
        <w:rPr>
          <w:rFonts w:asciiTheme="minorHAnsi" w:hAnsiTheme="minorHAnsi"/>
        </w:rPr>
      </w:pPr>
    </w:p>
    <w:p w14:paraId="1D322E5B" w14:textId="0E212DC0" w:rsidR="00AB5310" w:rsidRPr="00311C71" w:rsidRDefault="0080480D">
      <w:pPr>
        <w:spacing w:before="280" w:after="120"/>
        <w:rPr>
          <w:rFonts w:asciiTheme="minorHAnsi" w:hAnsiTheme="minorHAnsi"/>
          <w:color w:val="599FC1"/>
        </w:rPr>
      </w:pPr>
      <w:r w:rsidRPr="00311C71">
        <w:rPr>
          <w:rFonts w:asciiTheme="minorHAnsi" w:hAnsiTheme="minorHAnsi"/>
          <w:b/>
          <w:bCs/>
          <w:color w:val="599FC1"/>
        </w:rPr>
        <w:lastRenderedPageBreak/>
        <w:t xml:space="preserve">Landholders </w:t>
      </w:r>
      <w:r w:rsidR="00311C71" w:rsidRPr="00311C71">
        <w:rPr>
          <w:rFonts w:asciiTheme="minorHAnsi" w:hAnsiTheme="minorHAnsi"/>
          <w:b/>
          <w:bCs/>
          <w:color w:val="599FC1"/>
        </w:rPr>
        <w:t>and</w:t>
      </w:r>
      <w:r w:rsidRPr="00311C71">
        <w:rPr>
          <w:rFonts w:asciiTheme="minorHAnsi" w:hAnsiTheme="minorHAnsi"/>
          <w:b/>
          <w:bCs/>
          <w:color w:val="599FC1"/>
        </w:rPr>
        <w:t xml:space="preserve"> </w:t>
      </w:r>
      <w:r w:rsidR="00311C71" w:rsidRPr="00311C71">
        <w:rPr>
          <w:rFonts w:asciiTheme="minorHAnsi" w:hAnsiTheme="minorHAnsi"/>
          <w:b/>
          <w:bCs/>
          <w:color w:val="599FC1"/>
        </w:rPr>
        <w:t>farmers</w:t>
      </w:r>
    </w:p>
    <w:p w14:paraId="29291B86" w14:textId="76B1B8B7" w:rsidR="00AB5310" w:rsidRPr="00311C71" w:rsidRDefault="0080480D">
      <w:pPr>
        <w:spacing w:before="240" w:after="100"/>
        <w:rPr>
          <w:rFonts w:asciiTheme="minorHAnsi" w:hAnsiTheme="minorHAnsi"/>
        </w:rPr>
      </w:pPr>
      <w:r w:rsidRPr="00311C71">
        <w:rPr>
          <w:rFonts w:asciiTheme="minorHAnsi" w:hAnsiTheme="minorHAnsi"/>
          <w:b/>
          <w:bCs/>
        </w:rPr>
        <w:t xml:space="preserve">Long </w:t>
      </w:r>
      <w:r w:rsidR="00311C71" w:rsidRPr="00311C71">
        <w:rPr>
          <w:rFonts w:asciiTheme="minorHAnsi" w:hAnsiTheme="minorHAnsi"/>
          <w:b/>
          <w:bCs/>
        </w:rPr>
        <w:t>former</w:t>
      </w:r>
    </w:p>
    <w:p w14:paraId="1A2AEB59" w14:textId="60009746" w:rsidR="00AB5310" w:rsidRPr="00311C71" w:rsidRDefault="0080480D">
      <w:pPr>
        <w:spacing w:after="160"/>
        <w:rPr>
          <w:rFonts w:asciiTheme="minorHAnsi" w:hAnsiTheme="minorHAnsi"/>
          <w:i/>
          <w:iCs/>
        </w:rPr>
      </w:pPr>
      <w:r w:rsidRPr="00311C71">
        <w:rPr>
          <w:rFonts w:asciiTheme="minorHAnsi" w:hAnsiTheme="minorHAnsi"/>
          <w:i/>
          <w:iCs/>
        </w:rPr>
        <w:t>Know your options before you sign anything</w:t>
      </w:r>
      <w:r w:rsidR="00311C71" w:rsidRPr="00311C71">
        <w:rPr>
          <w:rFonts w:asciiTheme="minorHAnsi" w:hAnsiTheme="minorHAnsi"/>
          <w:i/>
          <w:iCs/>
        </w:rPr>
        <w:br/>
      </w:r>
      <w:r w:rsidR="00311C71" w:rsidRPr="00311C71">
        <w:rPr>
          <w:rFonts w:asciiTheme="minorHAnsi" w:hAnsiTheme="minorHAnsi"/>
          <w:i/>
          <w:iCs/>
        </w:rPr>
        <w:br/>
      </w:r>
      <w:r w:rsidRPr="00311C71">
        <w:rPr>
          <w:rFonts w:asciiTheme="minorHAnsi" w:hAnsiTheme="minorHAnsi"/>
        </w:rPr>
        <w:t>If you’ve been approached by a renewable energy developer, or think you might be, the Queensland Renewable Energy Landholder Toolkit is worth reading before you go any further.</w:t>
      </w:r>
    </w:p>
    <w:p w14:paraId="7B93711F" w14:textId="2E3866B4" w:rsidR="00AB5310" w:rsidRPr="00311C71" w:rsidRDefault="0080480D">
      <w:pPr>
        <w:spacing w:after="160"/>
        <w:rPr>
          <w:rFonts w:asciiTheme="minorHAnsi" w:hAnsiTheme="minorHAnsi"/>
        </w:rPr>
      </w:pPr>
      <w:r w:rsidRPr="00311C71">
        <w:rPr>
          <w:rFonts w:asciiTheme="minorHAnsi" w:hAnsiTheme="minorHAnsi"/>
        </w:rPr>
        <w:t xml:space="preserve">Developed by the Queensland Farmers’ Federation, the Toolkit is a free resource designed to help you understand what hosting a renewable energy project on your land actually involves </w:t>
      </w:r>
      <w:r w:rsidR="00905581">
        <w:rPr>
          <w:rFonts w:asciiTheme="minorHAnsi" w:hAnsiTheme="minorHAnsi"/>
        </w:rPr>
        <w:t>-</w:t>
      </w:r>
      <w:r w:rsidRPr="00311C71">
        <w:rPr>
          <w:rFonts w:asciiTheme="minorHAnsi" w:hAnsiTheme="minorHAnsi"/>
        </w:rPr>
        <w:t xml:space="preserve"> the opportunities, the considerations, the agreements and the risks. It’s not about telling you what to do. It’s about making sure you have the information to make the right decision for your property and your business.</w:t>
      </w:r>
    </w:p>
    <w:p w14:paraId="6267B084" w14:textId="26D95052" w:rsidR="00AB5310" w:rsidRPr="00311C71" w:rsidRDefault="0080480D">
      <w:pPr>
        <w:spacing w:after="160"/>
        <w:rPr>
          <w:rFonts w:asciiTheme="minorHAnsi" w:hAnsiTheme="minorHAnsi"/>
        </w:rPr>
      </w:pPr>
      <w:r w:rsidRPr="00311C71">
        <w:rPr>
          <w:rFonts w:asciiTheme="minorHAnsi" w:hAnsiTheme="minorHAnsi"/>
        </w:rPr>
        <w:t>Inside, you’ll find plain-English guidance on how developers assess and approach landholders, what to look for in agreements, how payments work, what you can negotiate, and what your rights are throughout the process</w:t>
      </w:r>
      <w:r w:rsidR="00905581">
        <w:rPr>
          <w:rFonts w:asciiTheme="minorHAnsi" w:hAnsiTheme="minorHAnsi"/>
        </w:rPr>
        <w:t>,</w:t>
      </w:r>
      <w:r w:rsidRPr="00311C71">
        <w:rPr>
          <w:rFonts w:asciiTheme="minorHAnsi" w:hAnsiTheme="minorHAnsi"/>
        </w:rPr>
        <w:t xml:space="preserve"> including the right to say no. The Toolkit also includes practical checklists you can use at each stage of discussions with a developer.</w:t>
      </w:r>
    </w:p>
    <w:p w14:paraId="3EEB9457" w14:textId="77777777" w:rsidR="00AB5310" w:rsidRPr="00311C71" w:rsidRDefault="0080480D">
      <w:pPr>
        <w:spacing w:after="160"/>
        <w:rPr>
          <w:rFonts w:asciiTheme="minorHAnsi" w:hAnsiTheme="minorHAnsi"/>
        </w:rPr>
      </w:pPr>
      <w:r w:rsidRPr="00311C71">
        <w:rPr>
          <w:rFonts w:asciiTheme="minorHAnsi" w:hAnsiTheme="minorHAnsi"/>
        </w:rPr>
        <w:t>Renewable energy projects are long-term commitments. Agreements can span decades and have significant implications for your farm operations, family succession and neighbours. Taking the time to get informed is one of the most important steps you can take.</w:t>
      </w:r>
    </w:p>
    <w:p w14:paraId="6EA6A605" w14:textId="77777777" w:rsidR="00AB5310" w:rsidRPr="00311C71" w:rsidRDefault="0080480D">
      <w:pPr>
        <w:spacing w:after="160"/>
        <w:rPr>
          <w:rFonts w:asciiTheme="minorHAnsi" w:hAnsiTheme="minorHAnsi"/>
        </w:rPr>
      </w:pPr>
      <w:r w:rsidRPr="00311C71">
        <w:rPr>
          <w:rFonts w:asciiTheme="minorHAnsi" w:hAnsiTheme="minorHAnsi"/>
        </w:rPr>
        <w:t>Download the Toolkit free at:</w:t>
      </w:r>
    </w:p>
    <w:p w14:paraId="368CE8F0" w14:textId="77777777" w:rsidR="004A1C84" w:rsidRPr="004A1C84" w:rsidRDefault="004A1C84" w:rsidP="004A1C84">
      <w:pPr>
        <w:spacing w:before="240" w:after="100"/>
        <w:rPr>
          <w:rFonts w:asciiTheme="minorHAnsi" w:hAnsiTheme="minorHAnsi"/>
        </w:rPr>
      </w:pPr>
      <w:hyperlink r:id="rId12" w:history="1">
        <w:r w:rsidRPr="004A1C84">
          <w:rPr>
            <w:rStyle w:val="Hyperlink"/>
            <w:rFonts w:asciiTheme="minorHAnsi" w:hAnsiTheme="minorHAnsi"/>
          </w:rPr>
          <w:t>https://www.qff.org.au/projects/renewable-energy-landholder-toolkit</w:t>
        </w:r>
      </w:hyperlink>
      <w:r w:rsidRPr="004A1C84">
        <w:rPr>
          <w:rFonts w:asciiTheme="minorHAnsi" w:hAnsiTheme="minorHAnsi"/>
        </w:rPr>
        <w:t xml:space="preserve"> </w:t>
      </w:r>
    </w:p>
    <w:p w14:paraId="4E8E7CD8" w14:textId="07B87A47" w:rsidR="00AB5310" w:rsidRPr="00311C71" w:rsidRDefault="0080480D">
      <w:pPr>
        <w:spacing w:before="240" w:after="100"/>
        <w:rPr>
          <w:rFonts w:asciiTheme="minorHAnsi" w:hAnsiTheme="minorHAnsi"/>
        </w:rPr>
      </w:pPr>
      <w:r w:rsidRPr="00311C71">
        <w:rPr>
          <w:rFonts w:asciiTheme="minorHAnsi" w:hAnsiTheme="minorHAnsi"/>
          <w:b/>
          <w:bCs/>
        </w:rPr>
        <w:t xml:space="preserve">Short </w:t>
      </w:r>
      <w:r w:rsidR="00311C71" w:rsidRPr="00311C71">
        <w:rPr>
          <w:rFonts w:asciiTheme="minorHAnsi" w:hAnsiTheme="minorHAnsi"/>
          <w:b/>
          <w:bCs/>
        </w:rPr>
        <w:t>form</w:t>
      </w:r>
    </w:p>
    <w:p w14:paraId="0C848521" w14:textId="4C6DF896" w:rsidR="00AB5310" w:rsidRPr="00311C71" w:rsidRDefault="0080480D">
      <w:pPr>
        <w:spacing w:after="160"/>
        <w:rPr>
          <w:rFonts w:asciiTheme="minorHAnsi" w:hAnsiTheme="minorHAnsi"/>
          <w:i/>
          <w:iCs/>
        </w:rPr>
      </w:pPr>
      <w:r w:rsidRPr="00311C71">
        <w:rPr>
          <w:rFonts w:asciiTheme="minorHAnsi" w:hAnsiTheme="minorHAnsi"/>
          <w:i/>
          <w:iCs/>
        </w:rPr>
        <w:t>A free guide for landholders considering renewable energy on their land</w:t>
      </w:r>
      <w:r w:rsidR="00311C71" w:rsidRPr="00311C71">
        <w:rPr>
          <w:rFonts w:asciiTheme="minorHAnsi" w:hAnsiTheme="minorHAnsi"/>
          <w:i/>
          <w:iCs/>
        </w:rPr>
        <w:br/>
      </w:r>
      <w:r w:rsidR="00311C71" w:rsidRPr="00311C71">
        <w:rPr>
          <w:rFonts w:asciiTheme="minorHAnsi" w:hAnsiTheme="minorHAnsi"/>
          <w:i/>
          <w:iCs/>
        </w:rPr>
        <w:br/>
      </w:r>
      <w:r w:rsidRPr="00311C71">
        <w:rPr>
          <w:rFonts w:asciiTheme="minorHAnsi" w:hAnsiTheme="minorHAnsi"/>
        </w:rPr>
        <w:t xml:space="preserve">Being approached by a renewable energy developer? The Queensland Farmers’ Federation’s Renewable Energy Landholder Toolkit is a free resource that walks you through what you need to know </w:t>
      </w:r>
      <w:r w:rsidR="00905581">
        <w:rPr>
          <w:rFonts w:asciiTheme="minorHAnsi" w:hAnsiTheme="minorHAnsi"/>
        </w:rPr>
        <w:t>-</w:t>
      </w:r>
      <w:r w:rsidRPr="00311C71">
        <w:rPr>
          <w:rFonts w:asciiTheme="minorHAnsi" w:hAnsiTheme="minorHAnsi"/>
        </w:rPr>
        <w:t xml:space="preserve"> from agreements and payments to your rights as a landholder.</w:t>
      </w:r>
    </w:p>
    <w:p w14:paraId="52F3F51D" w14:textId="77777777" w:rsidR="00AB5310" w:rsidRPr="00311C71" w:rsidRDefault="0080480D">
      <w:pPr>
        <w:spacing w:after="160"/>
        <w:rPr>
          <w:rFonts w:asciiTheme="minorHAnsi" w:hAnsiTheme="minorHAnsi"/>
        </w:rPr>
      </w:pPr>
      <w:r w:rsidRPr="00311C71">
        <w:rPr>
          <w:rFonts w:asciiTheme="minorHAnsi" w:hAnsiTheme="minorHAnsi"/>
        </w:rPr>
        <w:t>It won’t tell you what to decide. It will make sure you’re informed before you do.</w:t>
      </w:r>
    </w:p>
    <w:p w14:paraId="56D10D43" w14:textId="77777777" w:rsidR="004A1C84" w:rsidRPr="004A1C84" w:rsidRDefault="004A1C84" w:rsidP="004A1C84">
      <w:pPr>
        <w:spacing w:before="240" w:after="100"/>
        <w:rPr>
          <w:rFonts w:asciiTheme="minorHAnsi" w:hAnsiTheme="minorHAnsi"/>
        </w:rPr>
      </w:pPr>
      <w:hyperlink r:id="rId13" w:history="1">
        <w:r w:rsidRPr="004A1C84">
          <w:rPr>
            <w:rStyle w:val="Hyperlink"/>
            <w:rFonts w:asciiTheme="minorHAnsi" w:hAnsiTheme="minorHAnsi"/>
          </w:rPr>
          <w:t>https://www.qff.org.au/projects/renewable-energy-landholder-toolkit</w:t>
        </w:r>
      </w:hyperlink>
      <w:r w:rsidRPr="004A1C84">
        <w:rPr>
          <w:rFonts w:asciiTheme="minorHAnsi" w:hAnsiTheme="minorHAnsi"/>
        </w:rPr>
        <w:t xml:space="preserve"> </w:t>
      </w:r>
    </w:p>
    <w:p w14:paraId="092C7947" w14:textId="77777777" w:rsidR="00AB5310" w:rsidRPr="00C807F0" w:rsidRDefault="00AB5310">
      <w:pPr>
        <w:pBdr>
          <w:bottom w:val="single" w:sz="6" w:space="1" w:color="CCCCCC"/>
        </w:pBdr>
        <w:spacing w:before="200" w:after="200"/>
        <w:rPr>
          <w:rFonts w:asciiTheme="minorHAnsi" w:hAnsiTheme="minorHAnsi"/>
        </w:rPr>
      </w:pPr>
    </w:p>
    <w:p w14:paraId="3E3BA16F" w14:textId="77777777" w:rsidR="00311C71" w:rsidRDefault="00311C71">
      <w:pPr>
        <w:spacing w:before="320" w:after="160"/>
        <w:rPr>
          <w:rFonts w:asciiTheme="minorHAnsi" w:hAnsiTheme="minorHAnsi"/>
          <w:b/>
          <w:bCs/>
          <w:color w:val="113E53"/>
          <w:sz w:val="32"/>
          <w:szCs w:val="32"/>
        </w:rPr>
      </w:pPr>
    </w:p>
    <w:p w14:paraId="56A054C6" w14:textId="77777777" w:rsidR="00311C71" w:rsidRDefault="00311C71">
      <w:pPr>
        <w:spacing w:before="320" w:after="160"/>
        <w:rPr>
          <w:rFonts w:asciiTheme="minorHAnsi" w:hAnsiTheme="minorHAnsi"/>
          <w:b/>
          <w:bCs/>
          <w:color w:val="113E53"/>
          <w:sz w:val="32"/>
          <w:szCs w:val="32"/>
        </w:rPr>
      </w:pPr>
    </w:p>
    <w:p w14:paraId="594604F5" w14:textId="77777777" w:rsidR="00311C71" w:rsidRDefault="00311C71">
      <w:pPr>
        <w:spacing w:before="320" w:after="160"/>
        <w:rPr>
          <w:rFonts w:asciiTheme="minorHAnsi" w:hAnsiTheme="minorHAnsi"/>
          <w:b/>
          <w:bCs/>
          <w:color w:val="113E53"/>
          <w:sz w:val="32"/>
          <w:szCs w:val="32"/>
        </w:rPr>
      </w:pPr>
    </w:p>
    <w:p w14:paraId="203BB8F3" w14:textId="77777777" w:rsidR="00311C71" w:rsidRDefault="00311C71">
      <w:pPr>
        <w:spacing w:before="320" w:after="160"/>
        <w:rPr>
          <w:rFonts w:asciiTheme="minorHAnsi" w:hAnsiTheme="minorHAnsi"/>
          <w:b/>
          <w:bCs/>
          <w:color w:val="113E53"/>
          <w:sz w:val="32"/>
          <w:szCs w:val="32"/>
        </w:rPr>
      </w:pPr>
    </w:p>
    <w:p w14:paraId="0A35605A" w14:textId="2E32F9F3" w:rsidR="00AB5310" w:rsidRPr="00311C71" w:rsidRDefault="0080480D">
      <w:pPr>
        <w:spacing w:before="320" w:after="160"/>
        <w:rPr>
          <w:rFonts w:asciiTheme="minorHAnsi" w:hAnsiTheme="minorHAnsi"/>
          <w:color w:val="113E53"/>
          <w:sz w:val="24"/>
          <w:szCs w:val="24"/>
        </w:rPr>
      </w:pPr>
      <w:r w:rsidRPr="00311C71">
        <w:rPr>
          <w:rFonts w:asciiTheme="minorHAnsi" w:hAnsiTheme="minorHAnsi"/>
          <w:b/>
          <w:bCs/>
          <w:color w:val="113E53"/>
          <w:sz w:val="32"/>
          <w:szCs w:val="32"/>
        </w:rPr>
        <w:lastRenderedPageBreak/>
        <w:t>Social Media Copy</w:t>
      </w:r>
    </w:p>
    <w:p w14:paraId="3CBE2214" w14:textId="01B0CCBF" w:rsidR="00AB5310" w:rsidRPr="00311C71" w:rsidRDefault="0080480D">
      <w:pPr>
        <w:spacing w:before="280" w:after="120"/>
        <w:rPr>
          <w:rFonts w:asciiTheme="minorHAnsi" w:hAnsiTheme="minorHAnsi"/>
          <w:color w:val="599FC1"/>
        </w:rPr>
      </w:pPr>
      <w:r w:rsidRPr="00311C71">
        <w:rPr>
          <w:rFonts w:asciiTheme="minorHAnsi" w:hAnsiTheme="minorHAnsi"/>
          <w:b/>
          <w:bCs/>
          <w:color w:val="599FC1"/>
        </w:rPr>
        <w:t xml:space="preserve">Industry, </w:t>
      </w:r>
      <w:r w:rsidR="00311C71" w:rsidRPr="00311C71">
        <w:rPr>
          <w:rFonts w:asciiTheme="minorHAnsi" w:hAnsiTheme="minorHAnsi"/>
          <w:b/>
          <w:bCs/>
          <w:color w:val="599FC1"/>
        </w:rPr>
        <w:t>peak bodies</w:t>
      </w:r>
      <w:r w:rsidR="00311C71">
        <w:rPr>
          <w:rFonts w:asciiTheme="minorHAnsi" w:hAnsiTheme="minorHAnsi"/>
          <w:b/>
          <w:bCs/>
          <w:color w:val="599FC1"/>
        </w:rPr>
        <w:t>,</w:t>
      </w:r>
      <w:r w:rsidR="00311C71" w:rsidRPr="00311C71">
        <w:rPr>
          <w:rFonts w:asciiTheme="minorHAnsi" w:hAnsiTheme="minorHAnsi"/>
          <w:b/>
          <w:bCs/>
          <w:color w:val="599FC1"/>
        </w:rPr>
        <w:t xml:space="preserve"> and government</w:t>
      </w:r>
    </w:p>
    <w:p w14:paraId="652E3ABF" w14:textId="77777777" w:rsidR="00AB5310" w:rsidRPr="00311C71" w:rsidRDefault="0080480D">
      <w:pPr>
        <w:spacing w:before="240" w:after="100"/>
        <w:rPr>
          <w:rFonts w:asciiTheme="minorHAnsi" w:hAnsiTheme="minorHAnsi"/>
        </w:rPr>
      </w:pPr>
      <w:r w:rsidRPr="00311C71">
        <w:rPr>
          <w:rFonts w:asciiTheme="minorHAnsi" w:hAnsiTheme="minorHAnsi"/>
          <w:b/>
          <w:bCs/>
        </w:rPr>
        <w:t>LinkedIn</w:t>
      </w:r>
    </w:p>
    <w:p w14:paraId="3990974A" w14:textId="7060C457" w:rsidR="00AB5310" w:rsidRPr="00311C71" w:rsidRDefault="0080480D">
      <w:pPr>
        <w:spacing w:after="160"/>
        <w:rPr>
          <w:rFonts w:asciiTheme="minorHAnsi" w:hAnsiTheme="minorHAnsi"/>
        </w:rPr>
      </w:pPr>
      <w:r w:rsidRPr="00311C71">
        <w:rPr>
          <w:rFonts w:asciiTheme="minorHAnsi" w:hAnsiTheme="minorHAnsi"/>
        </w:rPr>
        <w:t>Queensland landholders are increasingly being approached to host renewable energy projects on their land. These are significant long-term decisions and getting informed before engaging with a developer can make all the difference.</w:t>
      </w:r>
    </w:p>
    <w:p w14:paraId="7B08CCEB" w14:textId="7BBB9C24" w:rsidR="00AB5310" w:rsidRDefault="0080480D">
      <w:pPr>
        <w:spacing w:after="160"/>
        <w:rPr>
          <w:rFonts w:asciiTheme="minorHAnsi" w:hAnsiTheme="minorHAnsi"/>
        </w:rPr>
      </w:pPr>
      <w:r w:rsidRPr="00311C71">
        <w:rPr>
          <w:rFonts w:asciiTheme="minorHAnsi" w:hAnsiTheme="minorHAnsi"/>
        </w:rPr>
        <w:t xml:space="preserve">The </w:t>
      </w:r>
      <w:r w:rsidR="004A1C84">
        <w:rPr>
          <w:rFonts w:asciiTheme="minorHAnsi" w:hAnsiTheme="minorHAnsi"/>
        </w:rPr>
        <w:t>@</w:t>
      </w:r>
      <w:r w:rsidRPr="00311C71">
        <w:rPr>
          <w:rFonts w:asciiTheme="minorHAnsi" w:hAnsiTheme="minorHAnsi"/>
        </w:rPr>
        <w:t>Queensland Farmers’ Federation’s Renewable Energy Landholder Toolkit is a free resource covering the full project lifecycle</w:t>
      </w:r>
      <w:r w:rsidR="00905581">
        <w:rPr>
          <w:rFonts w:asciiTheme="minorHAnsi" w:hAnsiTheme="minorHAnsi"/>
        </w:rPr>
        <w:t xml:space="preserve">, </w:t>
      </w:r>
      <w:r w:rsidRPr="00311C71">
        <w:rPr>
          <w:rFonts w:asciiTheme="minorHAnsi" w:hAnsiTheme="minorHAnsi"/>
        </w:rPr>
        <w:t xml:space="preserve">from first contact with a developer through to decommissioning. It covers agreements, payments, landholder rights and more. </w:t>
      </w:r>
    </w:p>
    <w:p w14:paraId="124C9D1D" w14:textId="1D4896F5" w:rsidR="00905581" w:rsidRPr="00311C71" w:rsidRDefault="00905581">
      <w:pPr>
        <w:spacing w:after="160"/>
        <w:rPr>
          <w:rFonts w:asciiTheme="minorHAnsi" w:hAnsiTheme="minorHAnsi"/>
        </w:rPr>
      </w:pPr>
      <w:r>
        <w:rPr>
          <w:rFonts w:asciiTheme="minorHAnsi" w:hAnsiTheme="minorHAnsi"/>
        </w:rPr>
        <w:t>It</w:t>
      </w:r>
      <w:r w:rsidRPr="00311C71">
        <w:rPr>
          <w:rFonts w:asciiTheme="minorHAnsi" w:hAnsiTheme="minorHAnsi"/>
        </w:rPr>
        <w:t xml:space="preserve"> exists to make sure whatever decision </w:t>
      </w:r>
      <w:r>
        <w:rPr>
          <w:rFonts w:asciiTheme="minorHAnsi" w:hAnsiTheme="minorHAnsi"/>
        </w:rPr>
        <w:t xml:space="preserve">a landholder makes </w:t>
      </w:r>
      <w:r w:rsidRPr="00311C71">
        <w:rPr>
          <w:rFonts w:asciiTheme="minorHAnsi" w:hAnsiTheme="minorHAnsi"/>
        </w:rPr>
        <w:t>is an informed one.</w:t>
      </w:r>
    </w:p>
    <w:p w14:paraId="1BAA47D0" w14:textId="77777777" w:rsidR="00AB5310" w:rsidRPr="00311C71" w:rsidRDefault="0080480D">
      <w:pPr>
        <w:spacing w:after="160"/>
        <w:rPr>
          <w:rFonts w:asciiTheme="minorHAnsi" w:hAnsiTheme="minorHAnsi"/>
        </w:rPr>
      </w:pPr>
      <w:r w:rsidRPr="00311C71">
        <w:rPr>
          <w:rFonts w:asciiTheme="minorHAnsi" w:hAnsiTheme="minorHAnsi"/>
        </w:rPr>
        <w:t>We encourage you to share it with your networks and members.</w:t>
      </w:r>
    </w:p>
    <w:p w14:paraId="6E91B487" w14:textId="5DD7797B" w:rsidR="00AB5310" w:rsidRPr="00311C71" w:rsidRDefault="0080480D" w:rsidP="004A1C84">
      <w:pPr>
        <w:spacing w:before="240" w:after="100"/>
        <w:rPr>
          <w:rFonts w:asciiTheme="minorHAnsi" w:hAnsiTheme="minorHAnsi"/>
        </w:rPr>
      </w:pPr>
      <w:r w:rsidRPr="00311C71">
        <w:rPr>
          <w:rFonts w:ascii="Segoe UI Emoji" w:hAnsi="Segoe UI Emoji" w:cs="Segoe UI Emoji"/>
        </w:rPr>
        <w:t>📍</w:t>
      </w:r>
      <w:r w:rsidRPr="00311C71">
        <w:rPr>
          <w:rFonts w:asciiTheme="minorHAnsi" w:hAnsiTheme="minorHAnsi"/>
        </w:rPr>
        <w:t xml:space="preserve"> Access the Toolkit</w:t>
      </w:r>
      <w:r w:rsidR="00311C71" w:rsidRPr="00311C71">
        <w:rPr>
          <w:rFonts w:asciiTheme="minorHAnsi" w:hAnsiTheme="minorHAnsi"/>
        </w:rPr>
        <w:t xml:space="preserve">: </w:t>
      </w:r>
      <w:hyperlink r:id="rId14" w:history="1">
        <w:r w:rsidR="004A1C84" w:rsidRPr="004A1C84">
          <w:rPr>
            <w:rStyle w:val="Hyperlink"/>
            <w:rFonts w:asciiTheme="minorHAnsi" w:hAnsiTheme="minorHAnsi"/>
          </w:rPr>
          <w:t>https://www.qff.org.au/projects/renewable-energy-landholder-toolkit</w:t>
        </w:r>
      </w:hyperlink>
      <w:r w:rsidR="004A1C84" w:rsidRPr="004A1C84">
        <w:rPr>
          <w:rFonts w:asciiTheme="minorHAnsi" w:hAnsiTheme="minorHAnsi"/>
        </w:rPr>
        <w:t xml:space="preserve"> </w:t>
      </w:r>
    </w:p>
    <w:p w14:paraId="0EB45992" w14:textId="6F277130" w:rsidR="00AB5310" w:rsidRPr="00311C71" w:rsidRDefault="0080480D" w:rsidP="00905581">
      <w:pPr>
        <w:spacing w:after="160"/>
        <w:rPr>
          <w:rFonts w:asciiTheme="minorHAnsi" w:hAnsiTheme="minorHAnsi"/>
        </w:rPr>
      </w:pPr>
      <w:r w:rsidRPr="00311C71">
        <w:rPr>
          <w:rFonts w:asciiTheme="minorHAnsi" w:hAnsiTheme="minorHAnsi"/>
        </w:rPr>
        <w:t>#QueenslandAgriculture #RenewableEnergy #LandholderRights #QFF #Queensland</w:t>
      </w:r>
    </w:p>
    <w:p w14:paraId="37DCF9ED" w14:textId="77777777" w:rsidR="00AB5310" w:rsidRPr="00311C71" w:rsidRDefault="0080480D">
      <w:pPr>
        <w:spacing w:before="240" w:after="100"/>
        <w:rPr>
          <w:rFonts w:asciiTheme="minorHAnsi" w:hAnsiTheme="minorHAnsi"/>
        </w:rPr>
      </w:pPr>
      <w:r w:rsidRPr="00311C71">
        <w:rPr>
          <w:rFonts w:asciiTheme="minorHAnsi" w:hAnsiTheme="minorHAnsi"/>
          <w:b/>
          <w:bCs/>
        </w:rPr>
        <w:t>Facebook</w:t>
      </w:r>
    </w:p>
    <w:p w14:paraId="336CC24E" w14:textId="77777777" w:rsidR="00AB5310" w:rsidRPr="00311C71" w:rsidRDefault="0080480D">
      <w:pPr>
        <w:spacing w:after="160"/>
        <w:rPr>
          <w:rFonts w:asciiTheme="minorHAnsi" w:hAnsiTheme="minorHAnsi"/>
        </w:rPr>
      </w:pPr>
      <w:r w:rsidRPr="00311C71">
        <w:rPr>
          <w:rFonts w:asciiTheme="minorHAnsi" w:hAnsiTheme="minorHAnsi"/>
        </w:rPr>
        <w:t>Queensland landholders deserve access to good information before making decisions about renewable energy on their land.</w:t>
      </w:r>
    </w:p>
    <w:p w14:paraId="6E66EF91" w14:textId="6397B307" w:rsidR="00AB5310" w:rsidRPr="00311C71" w:rsidRDefault="0080480D">
      <w:pPr>
        <w:spacing w:after="160"/>
        <w:rPr>
          <w:rFonts w:asciiTheme="minorHAnsi" w:hAnsiTheme="minorHAnsi"/>
        </w:rPr>
      </w:pPr>
      <w:r w:rsidRPr="00311C71">
        <w:rPr>
          <w:rFonts w:asciiTheme="minorHAnsi" w:hAnsiTheme="minorHAnsi"/>
        </w:rPr>
        <w:t xml:space="preserve">The QFF’s Renewable Energy Landholder Toolkit is a free, practical guide covering agreements, payments, project timelines and landholder rights. It’s not pro or anti renewable energy. </w:t>
      </w:r>
      <w:r w:rsidR="00905581">
        <w:rPr>
          <w:rFonts w:asciiTheme="minorHAnsi" w:hAnsiTheme="minorHAnsi"/>
        </w:rPr>
        <w:t xml:space="preserve">It provides </w:t>
      </w:r>
      <w:r w:rsidRPr="00311C71">
        <w:rPr>
          <w:rFonts w:asciiTheme="minorHAnsi" w:hAnsiTheme="minorHAnsi"/>
        </w:rPr>
        <w:t xml:space="preserve"> </w:t>
      </w:r>
      <w:r w:rsidR="00905581">
        <w:rPr>
          <w:rFonts w:asciiTheme="minorHAnsi" w:hAnsiTheme="minorHAnsi"/>
        </w:rPr>
        <w:t xml:space="preserve">important </w:t>
      </w:r>
      <w:r w:rsidRPr="00311C71">
        <w:rPr>
          <w:rFonts w:asciiTheme="minorHAnsi" w:hAnsiTheme="minorHAnsi"/>
        </w:rPr>
        <w:t>information</w:t>
      </w:r>
      <w:r w:rsidR="00905581">
        <w:rPr>
          <w:rFonts w:asciiTheme="minorHAnsi" w:hAnsiTheme="minorHAnsi"/>
        </w:rPr>
        <w:t xml:space="preserve"> </w:t>
      </w:r>
      <w:r w:rsidRPr="00311C71">
        <w:rPr>
          <w:rFonts w:asciiTheme="minorHAnsi" w:hAnsiTheme="minorHAnsi"/>
        </w:rPr>
        <w:t>landholders need to make the right call for their property and their business.</w:t>
      </w:r>
    </w:p>
    <w:p w14:paraId="7E018795" w14:textId="45D29DBE" w:rsidR="00AB5310" w:rsidRPr="00311C71" w:rsidRDefault="0080480D" w:rsidP="004A1C84">
      <w:pPr>
        <w:spacing w:before="240" w:after="100"/>
        <w:rPr>
          <w:rFonts w:asciiTheme="minorHAnsi" w:hAnsiTheme="minorHAnsi"/>
        </w:rPr>
      </w:pPr>
      <w:r w:rsidRPr="00311C71">
        <w:rPr>
          <w:rFonts w:asciiTheme="minorHAnsi" w:hAnsiTheme="minorHAnsi"/>
        </w:rPr>
        <w:t xml:space="preserve">Share it with your networks: </w:t>
      </w:r>
      <w:hyperlink r:id="rId15" w:history="1">
        <w:r w:rsidR="004A1C84" w:rsidRPr="004A1C84">
          <w:rPr>
            <w:rStyle w:val="Hyperlink"/>
            <w:rFonts w:asciiTheme="minorHAnsi" w:hAnsiTheme="minorHAnsi"/>
          </w:rPr>
          <w:t>https://www.qff.org.au/projects/renewable-energy-landholder-toolkit</w:t>
        </w:r>
      </w:hyperlink>
      <w:r w:rsidR="004A1C84" w:rsidRPr="004A1C84">
        <w:rPr>
          <w:rFonts w:asciiTheme="minorHAnsi" w:hAnsiTheme="minorHAnsi"/>
        </w:rPr>
        <w:t xml:space="preserve"> </w:t>
      </w:r>
    </w:p>
    <w:p w14:paraId="3E528A4A" w14:textId="77777777" w:rsidR="0013086E" w:rsidRDefault="0013086E">
      <w:pPr>
        <w:spacing w:before="280" w:after="120"/>
        <w:rPr>
          <w:rFonts w:asciiTheme="minorHAnsi" w:hAnsiTheme="minorHAnsi"/>
          <w:b/>
          <w:bCs/>
          <w:color w:val="599FC1"/>
        </w:rPr>
      </w:pPr>
    </w:p>
    <w:p w14:paraId="54F1AE78" w14:textId="77777777" w:rsidR="0013086E" w:rsidRDefault="0013086E">
      <w:pPr>
        <w:spacing w:before="280" w:after="120"/>
        <w:rPr>
          <w:rFonts w:asciiTheme="minorHAnsi" w:hAnsiTheme="minorHAnsi"/>
          <w:b/>
          <w:bCs/>
          <w:color w:val="599FC1"/>
        </w:rPr>
      </w:pPr>
    </w:p>
    <w:p w14:paraId="7996B976" w14:textId="77777777" w:rsidR="0013086E" w:rsidRDefault="0013086E">
      <w:pPr>
        <w:spacing w:before="280" w:after="120"/>
        <w:rPr>
          <w:rFonts w:asciiTheme="minorHAnsi" w:hAnsiTheme="minorHAnsi"/>
          <w:b/>
          <w:bCs/>
          <w:color w:val="599FC1"/>
        </w:rPr>
      </w:pPr>
    </w:p>
    <w:p w14:paraId="446C82B4" w14:textId="77777777" w:rsidR="0013086E" w:rsidRDefault="0013086E">
      <w:pPr>
        <w:spacing w:before="280" w:after="120"/>
        <w:rPr>
          <w:rFonts w:asciiTheme="minorHAnsi" w:hAnsiTheme="minorHAnsi"/>
          <w:b/>
          <w:bCs/>
          <w:color w:val="599FC1"/>
        </w:rPr>
      </w:pPr>
    </w:p>
    <w:p w14:paraId="375E6756" w14:textId="77777777" w:rsidR="0013086E" w:rsidRDefault="0013086E">
      <w:pPr>
        <w:spacing w:before="280" w:after="120"/>
        <w:rPr>
          <w:rFonts w:asciiTheme="minorHAnsi" w:hAnsiTheme="minorHAnsi"/>
          <w:b/>
          <w:bCs/>
          <w:color w:val="599FC1"/>
        </w:rPr>
      </w:pPr>
    </w:p>
    <w:p w14:paraId="48346FBA" w14:textId="77777777" w:rsidR="0013086E" w:rsidRDefault="0013086E">
      <w:pPr>
        <w:spacing w:before="280" w:after="120"/>
        <w:rPr>
          <w:rFonts w:asciiTheme="minorHAnsi" w:hAnsiTheme="minorHAnsi"/>
          <w:b/>
          <w:bCs/>
          <w:color w:val="599FC1"/>
        </w:rPr>
      </w:pPr>
    </w:p>
    <w:p w14:paraId="3A5CA242" w14:textId="77777777" w:rsidR="0013086E" w:rsidRDefault="0013086E">
      <w:pPr>
        <w:spacing w:before="280" w:after="120"/>
        <w:rPr>
          <w:rFonts w:asciiTheme="minorHAnsi" w:hAnsiTheme="minorHAnsi"/>
          <w:b/>
          <w:bCs/>
          <w:color w:val="599FC1"/>
        </w:rPr>
      </w:pPr>
    </w:p>
    <w:p w14:paraId="687E4B53" w14:textId="77777777" w:rsidR="0013086E" w:rsidRDefault="0013086E">
      <w:pPr>
        <w:spacing w:before="280" w:after="120"/>
        <w:rPr>
          <w:rFonts w:asciiTheme="minorHAnsi" w:hAnsiTheme="minorHAnsi"/>
          <w:b/>
          <w:bCs/>
          <w:color w:val="599FC1"/>
        </w:rPr>
      </w:pPr>
    </w:p>
    <w:p w14:paraId="776628E4" w14:textId="77777777" w:rsidR="0013086E" w:rsidRDefault="0013086E">
      <w:pPr>
        <w:spacing w:before="280" w:after="120"/>
        <w:rPr>
          <w:rFonts w:asciiTheme="minorHAnsi" w:hAnsiTheme="minorHAnsi"/>
          <w:b/>
          <w:bCs/>
          <w:color w:val="599FC1"/>
        </w:rPr>
      </w:pPr>
    </w:p>
    <w:p w14:paraId="7B9330A9" w14:textId="253BB14F" w:rsidR="00AB5310" w:rsidRPr="00311C71" w:rsidRDefault="0080480D">
      <w:pPr>
        <w:spacing w:before="280" w:after="120"/>
        <w:rPr>
          <w:rFonts w:asciiTheme="minorHAnsi" w:hAnsiTheme="minorHAnsi"/>
          <w:color w:val="599FC1"/>
        </w:rPr>
      </w:pPr>
      <w:r w:rsidRPr="00311C71">
        <w:rPr>
          <w:rFonts w:asciiTheme="minorHAnsi" w:hAnsiTheme="minorHAnsi"/>
          <w:b/>
          <w:bCs/>
          <w:color w:val="599FC1"/>
        </w:rPr>
        <w:lastRenderedPageBreak/>
        <w:t xml:space="preserve">Landholders </w:t>
      </w:r>
      <w:r w:rsidR="00311C71" w:rsidRPr="00311C71">
        <w:rPr>
          <w:rFonts w:asciiTheme="minorHAnsi" w:hAnsiTheme="minorHAnsi"/>
          <w:b/>
          <w:bCs/>
          <w:color w:val="599FC1"/>
        </w:rPr>
        <w:t>and</w:t>
      </w:r>
      <w:r w:rsidRPr="00311C71">
        <w:rPr>
          <w:rFonts w:asciiTheme="minorHAnsi" w:hAnsiTheme="minorHAnsi"/>
          <w:b/>
          <w:bCs/>
          <w:color w:val="599FC1"/>
        </w:rPr>
        <w:t xml:space="preserve"> </w:t>
      </w:r>
      <w:r w:rsidR="00311C71" w:rsidRPr="00311C71">
        <w:rPr>
          <w:rFonts w:asciiTheme="minorHAnsi" w:hAnsiTheme="minorHAnsi"/>
          <w:b/>
          <w:bCs/>
          <w:color w:val="599FC1"/>
        </w:rPr>
        <w:t>farmers</w:t>
      </w:r>
    </w:p>
    <w:p w14:paraId="58BEC1B9" w14:textId="77777777" w:rsidR="00AB5310" w:rsidRPr="00311C71" w:rsidRDefault="0080480D">
      <w:pPr>
        <w:spacing w:before="240" w:after="100"/>
        <w:rPr>
          <w:rFonts w:asciiTheme="minorHAnsi" w:hAnsiTheme="minorHAnsi"/>
        </w:rPr>
      </w:pPr>
      <w:r w:rsidRPr="00311C71">
        <w:rPr>
          <w:rFonts w:asciiTheme="minorHAnsi" w:hAnsiTheme="minorHAnsi"/>
          <w:b/>
          <w:bCs/>
        </w:rPr>
        <w:t>LinkedIn</w:t>
      </w:r>
    </w:p>
    <w:p w14:paraId="291AB9A3" w14:textId="784149DD" w:rsidR="00AB5310" w:rsidRPr="00311C71" w:rsidRDefault="0080480D">
      <w:pPr>
        <w:spacing w:after="160"/>
        <w:rPr>
          <w:rFonts w:asciiTheme="minorHAnsi" w:hAnsiTheme="minorHAnsi"/>
        </w:rPr>
      </w:pPr>
      <w:r w:rsidRPr="00311C71">
        <w:rPr>
          <w:rFonts w:asciiTheme="minorHAnsi" w:hAnsiTheme="minorHAnsi"/>
        </w:rPr>
        <w:t xml:space="preserve">If you’ve been approached by a renewable energy developer </w:t>
      </w:r>
      <w:r w:rsidR="00905581">
        <w:rPr>
          <w:rFonts w:asciiTheme="minorHAnsi" w:hAnsiTheme="minorHAnsi"/>
        </w:rPr>
        <w:t>-</w:t>
      </w:r>
      <w:r w:rsidRPr="00311C71">
        <w:rPr>
          <w:rFonts w:asciiTheme="minorHAnsi" w:hAnsiTheme="minorHAnsi"/>
        </w:rPr>
        <w:t xml:space="preserve"> or think you might be </w:t>
      </w:r>
      <w:r w:rsidR="00905581">
        <w:rPr>
          <w:rFonts w:asciiTheme="minorHAnsi" w:hAnsiTheme="minorHAnsi"/>
        </w:rPr>
        <w:t>-</w:t>
      </w:r>
      <w:r w:rsidRPr="00311C71">
        <w:rPr>
          <w:rFonts w:asciiTheme="minorHAnsi" w:hAnsiTheme="minorHAnsi"/>
        </w:rPr>
        <w:t xml:space="preserve"> the </w:t>
      </w:r>
      <w:r w:rsidR="004A1C84">
        <w:rPr>
          <w:rFonts w:asciiTheme="minorHAnsi" w:hAnsiTheme="minorHAnsi"/>
        </w:rPr>
        <w:t>@</w:t>
      </w:r>
      <w:r w:rsidRPr="00311C71">
        <w:rPr>
          <w:rFonts w:asciiTheme="minorHAnsi" w:hAnsiTheme="minorHAnsi"/>
        </w:rPr>
        <w:t>Queensland Farmers’ Federation’s Renewable Energy Landholder Toolkit is free to download and worth reading before you go any further.</w:t>
      </w:r>
    </w:p>
    <w:p w14:paraId="01507D7B" w14:textId="609C8C81" w:rsidR="00AB5310" w:rsidRPr="00311C71" w:rsidRDefault="0080480D">
      <w:pPr>
        <w:spacing w:after="160"/>
        <w:rPr>
          <w:rFonts w:asciiTheme="minorHAnsi" w:hAnsiTheme="minorHAnsi"/>
        </w:rPr>
      </w:pPr>
      <w:r w:rsidRPr="00311C71">
        <w:rPr>
          <w:rFonts w:asciiTheme="minorHAnsi" w:hAnsiTheme="minorHAnsi"/>
        </w:rPr>
        <w:t>It covers what to look for in agreements, how payments work, what you can negotiate and what your rights are</w:t>
      </w:r>
      <w:r w:rsidR="00905581">
        <w:rPr>
          <w:rFonts w:asciiTheme="minorHAnsi" w:hAnsiTheme="minorHAnsi"/>
        </w:rPr>
        <w:t>,</w:t>
      </w:r>
      <w:r w:rsidRPr="00311C71">
        <w:rPr>
          <w:rFonts w:asciiTheme="minorHAnsi" w:hAnsiTheme="minorHAnsi"/>
        </w:rPr>
        <w:t xml:space="preserve"> including the right to say no. </w:t>
      </w:r>
      <w:r w:rsidR="00905581">
        <w:rPr>
          <w:rFonts w:asciiTheme="minorHAnsi" w:hAnsiTheme="minorHAnsi"/>
        </w:rPr>
        <w:t>The Toolkit also includes p</w:t>
      </w:r>
      <w:r w:rsidRPr="00311C71">
        <w:rPr>
          <w:rFonts w:asciiTheme="minorHAnsi" w:hAnsiTheme="minorHAnsi"/>
        </w:rPr>
        <w:t>ractical checklists included for every stage of the process.</w:t>
      </w:r>
    </w:p>
    <w:p w14:paraId="07EA944E" w14:textId="2F7D8E8D" w:rsidR="00AB5310" w:rsidRPr="00311C71" w:rsidRDefault="0080480D" w:rsidP="004A1C84">
      <w:pPr>
        <w:spacing w:before="240" w:after="100"/>
        <w:rPr>
          <w:rFonts w:asciiTheme="minorHAnsi" w:hAnsiTheme="minorHAnsi"/>
        </w:rPr>
      </w:pPr>
      <w:r w:rsidRPr="00311C71">
        <w:rPr>
          <w:rFonts w:ascii="Segoe UI Emoji" w:hAnsi="Segoe UI Emoji" w:cs="Segoe UI Emoji"/>
        </w:rPr>
        <w:t>📍</w:t>
      </w:r>
      <w:r w:rsidRPr="00311C71">
        <w:rPr>
          <w:rFonts w:asciiTheme="minorHAnsi" w:hAnsiTheme="minorHAnsi"/>
        </w:rPr>
        <w:t xml:space="preserve"> Download free: </w:t>
      </w:r>
      <w:hyperlink r:id="rId16" w:history="1">
        <w:r w:rsidR="004A1C84" w:rsidRPr="004A1C84">
          <w:rPr>
            <w:rStyle w:val="Hyperlink"/>
            <w:rFonts w:asciiTheme="minorHAnsi" w:hAnsiTheme="minorHAnsi"/>
          </w:rPr>
          <w:t>https://www.qff.org.au/projects/renewable-energy-landholder-toolkit</w:t>
        </w:r>
      </w:hyperlink>
      <w:r w:rsidR="004A1C84" w:rsidRPr="004A1C84">
        <w:rPr>
          <w:rFonts w:asciiTheme="minorHAnsi" w:hAnsiTheme="minorHAnsi"/>
        </w:rPr>
        <w:t xml:space="preserve"> </w:t>
      </w:r>
    </w:p>
    <w:p w14:paraId="63DE973A" w14:textId="6559623F" w:rsidR="00AB5310" w:rsidRPr="00311C71" w:rsidRDefault="0080480D" w:rsidP="00311C71">
      <w:pPr>
        <w:spacing w:after="160"/>
        <w:rPr>
          <w:rFonts w:asciiTheme="minorHAnsi" w:hAnsiTheme="minorHAnsi"/>
        </w:rPr>
      </w:pPr>
      <w:r w:rsidRPr="00311C71">
        <w:rPr>
          <w:rFonts w:asciiTheme="minorHAnsi" w:hAnsiTheme="minorHAnsi"/>
        </w:rPr>
        <w:t>#LandholderRights #QueenslandAgriculture #RenewableEnergy #QFF #FarmBusiness</w:t>
      </w:r>
    </w:p>
    <w:p w14:paraId="6D5C7052" w14:textId="13B9E3F1" w:rsidR="00AB5310" w:rsidRPr="00311C71" w:rsidRDefault="0013086E">
      <w:pPr>
        <w:spacing w:before="240" w:after="100"/>
        <w:rPr>
          <w:rFonts w:asciiTheme="minorHAnsi" w:hAnsiTheme="minorHAnsi"/>
        </w:rPr>
      </w:pPr>
      <w:r>
        <w:rPr>
          <w:rFonts w:asciiTheme="minorHAnsi" w:hAnsiTheme="minorHAnsi"/>
          <w:b/>
          <w:bCs/>
        </w:rPr>
        <w:t>F</w:t>
      </w:r>
      <w:r w:rsidR="0080480D" w:rsidRPr="00311C71">
        <w:rPr>
          <w:rFonts w:asciiTheme="minorHAnsi" w:hAnsiTheme="minorHAnsi"/>
          <w:b/>
          <w:bCs/>
        </w:rPr>
        <w:t>acebook</w:t>
      </w:r>
    </w:p>
    <w:p w14:paraId="0E4DFB58" w14:textId="77777777" w:rsidR="00AB5310" w:rsidRPr="00311C71" w:rsidRDefault="0080480D">
      <w:pPr>
        <w:spacing w:after="160"/>
        <w:rPr>
          <w:rFonts w:asciiTheme="minorHAnsi" w:hAnsiTheme="minorHAnsi"/>
        </w:rPr>
      </w:pPr>
      <w:r w:rsidRPr="00311C71">
        <w:rPr>
          <w:rFonts w:asciiTheme="minorHAnsi" w:hAnsiTheme="minorHAnsi"/>
        </w:rPr>
        <w:t>Got a renewable energy developer knocking on your door?</w:t>
      </w:r>
    </w:p>
    <w:p w14:paraId="60B014B1" w14:textId="00F9C550" w:rsidR="00AB5310" w:rsidRPr="00311C71" w:rsidRDefault="0080480D">
      <w:pPr>
        <w:spacing w:after="160"/>
        <w:rPr>
          <w:rFonts w:asciiTheme="minorHAnsi" w:hAnsiTheme="minorHAnsi"/>
        </w:rPr>
      </w:pPr>
      <w:r w:rsidRPr="00311C71">
        <w:rPr>
          <w:rFonts w:asciiTheme="minorHAnsi" w:hAnsiTheme="minorHAnsi"/>
        </w:rPr>
        <w:t>The Queensland Farmers’ Federation has a free Toolkit to help you understand what’s involved before you sign anything</w:t>
      </w:r>
      <w:r w:rsidR="00905581">
        <w:rPr>
          <w:rFonts w:asciiTheme="minorHAnsi" w:hAnsiTheme="minorHAnsi"/>
        </w:rPr>
        <w:t>, from</w:t>
      </w:r>
      <w:r w:rsidRPr="00311C71">
        <w:rPr>
          <w:rFonts w:asciiTheme="minorHAnsi" w:hAnsiTheme="minorHAnsi"/>
        </w:rPr>
        <w:t xml:space="preserve"> agreements, payments, your rights and what questions to ask. Plain language, practical checklists and no agenda. Just the information you need to make the right decision for your land.</w:t>
      </w:r>
    </w:p>
    <w:p w14:paraId="5E16AD34" w14:textId="18E6095C" w:rsidR="00AB5310" w:rsidRPr="00311C71" w:rsidRDefault="0080480D" w:rsidP="004A1C84">
      <w:pPr>
        <w:spacing w:before="240" w:after="100"/>
        <w:rPr>
          <w:rFonts w:asciiTheme="minorHAnsi" w:hAnsiTheme="minorHAnsi"/>
        </w:rPr>
      </w:pPr>
      <w:r w:rsidRPr="00311C71">
        <w:rPr>
          <w:rFonts w:ascii="Segoe UI Emoji" w:hAnsi="Segoe UI Emoji" w:cs="Segoe UI Emoji"/>
        </w:rPr>
        <w:t>📍</w:t>
      </w:r>
      <w:r w:rsidRPr="00311C71">
        <w:rPr>
          <w:rFonts w:asciiTheme="minorHAnsi" w:hAnsiTheme="minorHAnsi"/>
        </w:rPr>
        <w:t xml:space="preserve"> Download it free: </w:t>
      </w:r>
      <w:hyperlink r:id="rId17" w:history="1">
        <w:r w:rsidR="004A1C84" w:rsidRPr="004A1C84">
          <w:rPr>
            <w:rStyle w:val="Hyperlink"/>
            <w:rFonts w:asciiTheme="minorHAnsi" w:hAnsiTheme="minorHAnsi"/>
          </w:rPr>
          <w:t>https://www.qff.org.au/projects/renewable-energy-landholder-toolkit</w:t>
        </w:r>
      </w:hyperlink>
      <w:r w:rsidR="004A1C84" w:rsidRPr="004A1C84">
        <w:rPr>
          <w:rFonts w:asciiTheme="minorHAnsi" w:hAnsiTheme="minorHAnsi"/>
        </w:rPr>
        <w:t xml:space="preserve"> </w:t>
      </w:r>
    </w:p>
    <w:sectPr w:rsidR="00AB5310" w:rsidRPr="00311C71">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DengXian">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D30F6"/>
    <w:multiLevelType w:val="hybridMultilevel"/>
    <w:tmpl w:val="2A30DE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8E3533F"/>
    <w:multiLevelType w:val="hybridMultilevel"/>
    <w:tmpl w:val="A8C2C1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4B065E23"/>
    <w:multiLevelType w:val="hybridMultilevel"/>
    <w:tmpl w:val="6CCAE26E"/>
    <w:lvl w:ilvl="0" w:tplc="33CC9108">
      <w:start w:val="1"/>
      <w:numFmt w:val="bullet"/>
      <w:lvlText w:val="•"/>
      <w:lvlJc w:val="left"/>
      <w:pPr>
        <w:ind w:left="720" w:hanging="360"/>
      </w:pPr>
      <w:rPr>
        <w:rFonts w:ascii="Open Sans" w:eastAsia="Open Sans" w:hAnsi="Open Sans" w:cs="Open Sans"/>
        <w:sz w:val="22"/>
        <w:szCs w:val="22"/>
      </w:rPr>
    </w:lvl>
    <w:lvl w:ilvl="1" w:tplc="587E3E6A">
      <w:numFmt w:val="decimal"/>
      <w:lvlText w:val=""/>
      <w:lvlJc w:val="left"/>
    </w:lvl>
    <w:lvl w:ilvl="2" w:tplc="E91421FC">
      <w:numFmt w:val="decimal"/>
      <w:lvlText w:val=""/>
      <w:lvlJc w:val="left"/>
    </w:lvl>
    <w:lvl w:ilvl="3" w:tplc="052E18DC">
      <w:numFmt w:val="decimal"/>
      <w:lvlText w:val=""/>
      <w:lvlJc w:val="left"/>
    </w:lvl>
    <w:lvl w:ilvl="4" w:tplc="F90E4830">
      <w:numFmt w:val="decimal"/>
      <w:lvlText w:val=""/>
      <w:lvlJc w:val="left"/>
    </w:lvl>
    <w:lvl w:ilvl="5" w:tplc="D9146514">
      <w:numFmt w:val="decimal"/>
      <w:lvlText w:val=""/>
      <w:lvlJc w:val="left"/>
    </w:lvl>
    <w:lvl w:ilvl="6" w:tplc="2214AB42">
      <w:numFmt w:val="decimal"/>
      <w:lvlText w:val=""/>
      <w:lvlJc w:val="left"/>
    </w:lvl>
    <w:lvl w:ilvl="7" w:tplc="6F06A696">
      <w:numFmt w:val="decimal"/>
      <w:lvlText w:val=""/>
      <w:lvlJc w:val="left"/>
    </w:lvl>
    <w:lvl w:ilvl="8" w:tplc="7AF23516">
      <w:numFmt w:val="decimal"/>
      <w:lvlText w:val=""/>
      <w:lvlJc w:val="left"/>
    </w:lvl>
  </w:abstractNum>
  <w:abstractNum w:abstractNumId="3" w15:restartNumberingAfterBreak="0">
    <w:nsid w:val="5A1C3F41"/>
    <w:multiLevelType w:val="hybridMultilevel"/>
    <w:tmpl w:val="AA9C8E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94B3980"/>
    <w:multiLevelType w:val="hybridMultilevel"/>
    <w:tmpl w:val="A7C02344"/>
    <w:lvl w:ilvl="0" w:tplc="51AEDA66">
      <w:start w:val="1"/>
      <w:numFmt w:val="bullet"/>
      <w:lvlText w:val="●"/>
      <w:lvlJc w:val="left"/>
      <w:pPr>
        <w:ind w:left="720" w:hanging="360"/>
      </w:pPr>
    </w:lvl>
    <w:lvl w:ilvl="1" w:tplc="16340FAC">
      <w:start w:val="1"/>
      <w:numFmt w:val="bullet"/>
      <w:lvlText w:val="○"/>
      <w:lvlJc w:val="left"/>
      <w:pPr>
        <w:ind w:left="1440" w:hanging="360"/>
      </w:pPr>
    </w:lvl>
    <w:lvl w:ilvl="2" w:tplc="766CB342">
      <w:start w:val="1"/>
      <w:numFmt w:val="bullet"/>
      <w:lvlText w:val="■"/>
      <w:lvlJc w:val="left"/>
      <w:pPr>
        <w:ind w:left="2160" w:hanging="360"/>
      </w:pPr>
    </w:lvl>
    <w:lvl w:ilvl="3" w:tplc="922AE82E">
      <w:start w:val="1"/>
      <w:numFmt w:val="bullet"/>
      <w:lvlText w:val="●"/>
      <w:lvlJc w:val="left"/>
      <w:pPr>
        <w:ind w:left="2880" w:hanging="360"/>
      </w:pPr>
    </w:lvl>
    <w:lvl w:ilvl="4" w:tplc="B88A3996">
      <w:start w:val="1"/>
      <w:numFmt w:val="bullet"/>
      <w:lvlText w:val="○"/>
      <w:lvlJc w:val="left"/>
      <w:pPr>
        <w:ind w:left="3600" w:hanging="360"/>
      </w:pPr>
    </w:lvl>
    <w:lvl w:ilvl="5" w:tplc="91782DCA">
      <w:start w:val="1"/>
      <w:numFmt w:val="bullet"/>
      <w:lvlText w:val="■"/>
      <w:lvlJc w:val="left"/>
      <w:pPr>
        <w:ind w:left="4320" w:hanging="360"/>
      </w:pPr>
    </w:lvl>
    <w:lvl w:ilvl="6" w:tplc="E91C5406">
      <w:start w:val="1"/>
      <w:numFmt w:val="bullet"/>
      <w:lvlText w:val="●"/>
      <w:lvlJc w:val="left"/>
      <w:pPr>
        <w:ind w:left="5040" w:hanging="360"/>
      </w:pPr>
    </w:lvl>
    <w:lvl w:ilvl="7" w:tplc="DB3E69A0">
      <w:start w:val="1"/>
      <w:numFmt w:val="bullet"/>
      <w:lvlText w:val="●"/>
      <w:lvlJc w:val="left"/>
      <w:pPr>
        <w:ind w:left="5760" w:hanging="360"/>
      </w:pPr>
    </w:lvl>
    <w:lvl w:ilvl="8" w:tplc="7BB4240E">
      <w:start w:val="1"/>
      <w:numFmt w:val="bullet"/>
      <w:lvlText w:val="●"/>
      <w:lvlJc w:val="left"/>
      <w:pPr>
        <w:ind w:left="6480" w:hanging="360"/>
      </w:pPr>
    </w:lvl>
  </w:abstractNum>
  <w:num w:numId="1" w16cid:durableId="895092885">
    <w:abstractNumId w:val="4"/>
    <w:lvlOverride w:ilvl="0">
      <w:startOverride w:val="1"/>
    </w:lvlOverride>
  </w:num>
  <w:num w:numId="2" w16cid:durableId="261498013">
    <w:abstractNumId w:val="2"/>
    <w:lvlOverride w:ilvl="0">
      <w:startOverride w:val="1"/>
    </w:lvlOverride>
  </w:num>
  <w:num w:numId="3" w16cid:durableId="1177229729">
    <w:abstractNumId w:val="3"/>
  </w:num>
  <w:num w:numId="4" w16cid:durableId="576793859">
    <w:abstractNumId w:val="0"/>
  </w:num>
  <w:num w:numId="5" w16cid:durableId="124086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5310"/>
    <w:rsid w:val="0013086E"/>
    <w:rsid w:val="002A2C09"/>
    <w:rsid w:val="00311C71"/>
    <w:rsid w:val="00351046"/>
    <w:rsid w:val="004A1C84"/>
    <w:rsid w:val="004A21D8"/>
    <w:rsid w:val="00546B64"/>
    <w:rsid w:val="0059071F"/>
    <w:rsid w:val="0060634C"/>
    <w:rsid w:val="00682931"/>
    <w:rsid w:val="00745251"/>
    <w:rsid w:val="0080480D"/>
    <w:rsid w:val="00905581"/>
    <w:rsid w:val="00AB5310"/>
    <w:rsid w:val="00C807F0"/>
    <w:rsid w:val="00F12384"/>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097BD"/>
  <w15:docId w15:val="{B1A82F33-A85B-4AFF-A4F1-6B4C1200E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Open Sans" w:hAnsi="Open Sans" w:cs="Open Sans"/>
        <w:sz w:val="22"/>
        <w:szCs w:val="22"/>
        <w:lang w:val="en-AU" w:eastAsia="zh-CN"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styleId="UnresolvedMention">
    <w:name w:val="Unresolved Mention"/>
    <w:basedOn w:val="DefaultParagraphFont"/>
    <w:uiPriority w:val="99"/>
    <w:semiHidden/>
    <w:unhideWhenUsed/>
    <w:rsid w:val="00311C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comms@qff.org.au" TargetMode="External"/><Relationship Id="rId13" Type="http://schemas.openxmlformats.org/officeDocument/2006/relationships/hyperlink" Target="https://www.qff.org.au/projects/renewable-energy-landholder-toolki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qff.org.au/projects/renewable-energy-landholder-toolkit" TargetMode="External"/><Relationship Id="rId17" Type="http://schemas.openxmlformats.org/officeDocument/2006/relationships/hyperlink" Target="https://www.qff.org.au/projects/renewable-energy-landholder-toolkit" TargetMode="External"/><Relationship Id="rId2" Type="http://schemas.openxmlformats.org/officeDocument/2006/relationships/customXml" Target="../customXml/item2.xml"/><Relationship Id="rId16" Type="http://schemas.openxmlformats.org/officeDocument/2006/relationships/hyperlink" Target="https://www.qff.org.au/projects/renewable-energy-landholder-toolki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qff.org.au/projects/renewable-energy-landholder-toolkit" TargetMode="External"/><Relationship Id="rId5" Type="http://schemas.openxmlformats.org/officeDocument/2006/relationships/styles" Target="styles.xml"/><Relationship Id="rId15" Type="http://schemas.openxmlformats.org/officeDocument/2006/relationships/hyperlink" Target="https://www.qff.org.au/projects/renewable-energy-landholder-toolkit" TargetMode="External"/><Relationship Id="rId10" Type="http://schemas.openxmlformats.org/officeDocument/2006/relationships/hyperlink" Target="https://www.qff.org.au/projects/renewable-energy-landholder-toolki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s://www.qff.org.au/projects/renewable-energy-landholder-toolkit" TargetMode="External"/><Relationship Id="rId14" Type="http://schemas.openxmlformats.org/officeDocument/2006/relationships/hyperlink" Target="https://www.qff.org.au/projects/renewable-energy-landholder-toolk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F9ACBA68FF9B49B091BBB4573CD54C" ma:contentTypeVersion="15" ma:contentTypeDescription="Create a new document." ma:contentTypeScope="" ma:versionID="249c458ff5a39adef969348bc294f7cd">
  <xsd:schema xmlns:xsd="http://www.w3.org/2001/XMLSchema" xmlns:xs="http://www.w3.org/2001/XMLSchema" xmlns:p="http://schemas.microsoft.com/office/2006/metadata/properties" xmlns:ns2="98b87b36-acbd-4045-ae40-8477cbec87d2" xmlns:ns3="5960d55a-25d0-4b02-a843-9bf94cf00686" targetNamespace="http://schemas.microsoft.com/office/2006/metadata/properties" ma:root="true" ma:fieldsID="3f3d817ecf3d8e237a187340fd717d93" ns2:_="" ns3:_="">
    <xsd:import namespace="98b87b36-acbd-4045-ae40-8477cbec87d2"/>
    <xsd:import namespace="5960d55a-25d0-4b02-a843-9bf94cf0068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b87b36-acbd-4045-ae40-8477cbec87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093e3d9-edcf-4496-9194-d668167b596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60d55a-25d0-4b02-a843-9bf94cf0068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7b67096-5faf-493b-ba3a-522965cd69dd}" ma:internalName="TaxCatchAll" ma:showField="CatchAllData" ma:web="5960d55a-25d0-4b02-a843-9bf94cf0068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b87b36-acbd-4045-ae40-8477cbec87d2">
      <Terms xmlns="http://schemas.microsoft.com/office/infopath/2007/PartnerControls"/>
    </lcf76f155ced4ddcb4097134ff3c332f>
    <TaxCatchAll xmlns="5960d55a-25d0-4b02-a843-9bf94cf00686" xsi:nil="true"/>
  </documentManagement>
</p:properties>
</file>

<file path=customXml/itemProps1.xml><?xml version="1.0" encoding="utf-8"?>
<ds:datastoreItem xmlns:ds="http://schemas.openxmlformats.org/officeDocument/2006/customXml" ds:itemID="{9D975848-D9E2-43C2-8014-045A00341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b87b36-acbd-4045-ae40-8477cbec87d2"/>
    <ds:schemaRef ds:uri="5960d55a-25d0-4b02-a843-9bf94cf006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FA06BA-1B56-4E14-9296-F2453A7CBB11}">
  <ds:schemaRefs>
    <ds:schemaRef ds:uri="http://schemas.microsoft.com/sharepoint/v3/contenttype/forms"/>
  </ds:schemaRefs>
</ds:datastoreItem>
</file>

<file path=customXml/itemProps3.xml><?xml version="1.0" encoding="utf-8"?>
<ds:datastoreItem xmlns:ds="http://schemas.openxmlformats.org/officeDocument/2006/customXml" ds:itemID="{DFE4C946-ABBD-4747-9C42-5CE7782698D4}">
  <ds:schemaRefs>
    <ds:schemaRef ds:uri="http://schemas.microsoft.com/office/2006/metadata/properties"/>
    <ds:schemaRef ds:uri="http://schemas.microsoft.com/office/infopath/2007/PartnerControls"/>
    <ds:schemaRef ds:uri="98b87b36-acbd-4045-ae40-8477cbec87d2"/>
    <ds:schemaRef ds:uri="5960d55a-25d0-4b02-a843-9bf94cf00686"/>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6</Pages>
  <Words>1534</Words>
  <Characters>9146</Characters>
  <Application>Microsoft Office Word</Application>
  <DocSecurity>0</DocSecurity>
  <Lines>207</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Jak Kirwin</cp:lastModifiedBy>
  <cp:revision>10</cp:revision>
  <dcterms:created xsi:type="dcterms:W3CDTF">2026-08-06T03:00:00Z</dcterms:created>
  <dcterms:modified xsi:type="dcterms:W3CDTF">2026-09-04T04:01:00Z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0x0101006FF9ACBA68FF9B49B091BBB4573CD54C</vt:lpwstr>
  </property>
  <property fmtid="{D5CDD505-2E9C-101B-9397-08002B2CF9AE}" pid="3" name="MediaServiceImageTags">
    <vt:lpwstr/>
  </property>
</Properties>
</file>